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7BB09B" w14:textId="741435E4" w:rsidR="0087744A" w:rsidRDefault="0087744A" w:rsidP="00BB7F3E">
      <w:pPr>
        <w:spacing w:after="160" w:line="300" w:lineRule="auto"/>
        <w:jc w:val="center"/>
        <w:rPr>
          <w:rFonts w:ascii="Arial" w:eastAsiaTheme="minorHAnsi" w:hAnsi="Arial" w:cs="Arial"/>
          <w:b/>
          <w:bCs/>
          <w:kern w:val="2"/>
          <w:sz w:val="24"/>
          <w:szCs w:val="24"/>
          <w:lang w:eastAsia="en-US"/>
          <w14:ligatures w14:val="standardContextual"/>
        </w:rPr>
      </w:pPr>
      <w:r w:rsidRPr="0087744A">
        <w:rPr>
          <w:rFonts w:ascii="Arial" w:eastAsiaTheme="minorHAnsi" w:hAnsi="Arial" w:cs="Arial"/>
          <w:b/>
          <w:bCs/>
          <w:kern w:val="2"/>
          <w:sz w:val="24"/>
          <w:szCs w:val="24"/>
          <w:lang w:eastAsia="en-US"/>
          <w14:ligatures w14:val="standardContextual"/>
        </w:rPr>
        <w:t xml:space="preserve">Fachkompetenz trifft Innovation: </w:t>
      </w:r>
      <w:r w:rsidR="00AC41AA">
        <w:rPr>
          <w:rFonts w:ascii="Arial" w:eastAsiaTheme="minorHAnsi" w:hAnsi="Arial" w:cs="Arial"/>
          <w:b/>
          <w:bCs/>
          <w:kern w:val="2"/>
          <w:sz w:val="24"/>
          <w:szCs w:val="24"/>
          <w:lang w:eastAsia="en-US"/>
          <w14:ligatures w14:val="standardContextual"/>
        </w:rPr>
        <w:br/>
      </w:r>
      <w:r w:rsidRPr="0087744A">
        <w:rPr>
          <w:rFonts w:ascii="Arial" w:eastAsiaTheme="minorHAnsi" w:hAnsi="Arial" w:cs="Arial"/>
          <w:b/>
          <w:bCs/>
          <w:kern w:val="2"/>
          <w:sz w:val="24"/>
          <w:szCs w:val="24"/>
          <w:lang w:eastAsia="en-US"/>
          <w14:ligatures w14:val="standardContextual"/>
        </w:rPr>
        <w:t>Dentaurum begeistert bei Implantologie-Fachtagen</w:t>
      </w:r>
    </w:p>
    <w:p w14:paraId="2CB1428C" w14:textId="012610F1" w:rsidR="001C17B9" w:rsidRPr="00BB7F3E" w:rsidRDefault="001C17B9" w:rsidP="00BB7F3E">
      <w:pPr>
        <w:spacing w:after="160" w:line="300" w:lineRule="auto"/>
        <w:jc w:val="both"/>
        <w:rPr>
          <w:rFonts w:ascii="Arial" w:hAnsi="Arial" w:cs="Arial"/>
          <w:b/>
          <w:sz w:val="22"/>
          <w:szCs w:val="22"/>
        </w:rPr>
      </w:pPr>
      <w:r w:rsidRPr="00BB7F3E">
        <w:rPr>
          <w:rFonts w:ascii="Arial" w:hAnsi="Arial" w:cs="Arial"/>
          <w:b/>
          <w:sz w:val="22"/>
          <w:szCs w:val="22"/>
        </w:rPr>
        <w:t xml:space="preserve">Mit zwei hochkarätigen Veranstaltungen setzte Dentaurum </w:t>
      </w:r>
      <w:r w:rsidR="00D511C8">
        <w:rPr>
          <w:rFonts w:ascii="Arial" w:hAnsi="Arial" w:cs="Arial"/>
          <w:b/>
          <w:sz w:val="22"/>
          <w:szCs w:val="22"/>
        </w:rPr>
        <w:t xml:space="preserve">vor kurzem </w:t>
      </w:r>
      <w:r w:rsidRPr="00BB7F3E">
        <w:rPr>
          <w:rFonts w:ascii="Arial" w:hAnsi="Arial" w:cs="Arial"/>
          <w:b/>
          <w:sz w:val="22"/>
          <w:szCs w:val="22"/>
        </w:rPr>
        <w:t>sein erfolgreiche</w:t>
      </w:r>
      <w:r w:rsidR="00BB7F3E">
        <w:rPr>
          <w:rFonts w:ascii="Arial" w:hAnsi="Arial" w:cs="Arial"/>
          <w:b/>
          <w:sz w:val="22"/>
          <w:szCs w:val="22"/>
        </w:rPr>
        <w:t>s</w:t>
      </w:r>
      <w:r w:rsidRPr="00BB7F3E">
        <w:rPr>
          <w:rFonts w:ascii="Arial" w:hAnsi="Arial" w:cs="Arial"/>
          <w:b/>
          <w:sz w:val="22"/>
          <w:szCs w:val="22"/>
        </w:rPr>
        <w:t xml:space="preserve"> </w:t>
      </w:r>
      <w:r w:rsidR="00BB7F3E" w:rsidRPr="00BB7F3E">
        <w:rPr>
          <w:rFonts w:ascii="Arial" w:hAnsi="Arial" w:cs="Arial"/>
          <w:b/>
          <w:sz w:val="22"/>
          <w:szCs w:val="22"/>
        </w:rPr>
        <w:t>F</w:t>
      </w:r>
      <w:r w:rsidR="009741A5">
        <w:rPr>
          <w:rFonts w:ascii="Arial" w:hAnsi="Arial" w:cs="Arial"/>
          <w:b/>
          <w:sz w:val="22"/>
          <w:szCs w:val="22"/>
        </w:rPr>
        <w:t>ortbildungsf</w:t>
      </w:r>
      <w:r w:rsidR="00BB7F3E">
        <w:rPr>
          <w:rFonts w:ascii="Arial" w:hAnsi="Arial" w:cs="Arial"/>
          <w:b/>
          <w:sz w:val="22"/>
          <w:szCs w:val="22"/>
        </w:rPr>
        <w:t>ormat</w:t>
      </w:r>
      <w:r w:rsidRPr="00BB7F3E">
        <w:rPr>
          <w:rFonts w:ascii="Arial" w:hAnsi="Arial" w:cs="Arial"/>
          <w:b/>
          <w:sz w:val="22"/>
          <w:szCs w:val="22"/>
        </w:rPr>
        <w:t xml:space="preserve"> fort: Der 15. Fachtag Implantologie an der Universität zu Lübeck und der 2. Fachtag Implantologie an der Universität Erlangen boten dem Fachpublikum spannende und praxisnahe Vorträge sowie eine Plattform für intensiven fachlichen Austausch.</w:t>
      </w:r>
      <w:r w:rsidR="00D511C8">
        <w:rPr>
          <w:rFonts w:ascii="Arial" w:hAnsi="Arial" w:cs="Arial"/>
          <w:b/>
          <w:sz w:val="22"/>
          <w:szCs w:val="22"/>
        </w:rPr>
        <w:t xml:space="preserve"> </w:t>
      </w:r>
    </w:p>
    <w:p w14:paraId="2752B0BB" w14:textId="2C64915E" w:rsidR="001C17B9" w:rsidRPr="00BB7F3E" w:rsidRDefault="001C17B9" w:rsidP="00BB7F3E">
      <w:pPr>
        <w:spacing w:after="160" w:line="300" w:lineRule="auto"/>
        <w:jc w:val="both"/>
        <w:rPr>
          <w:rFonts w:ascii="Arial" w:eastAsiaTheme="minorHAnsi" w:hAnsi="Arial" w:cs="Arial"/>
          <w:kern w:val="2"/>
          <w:sz w:val="22"/>
          <w:szCs w:val="22"/>
          <w:lang w:eastAsia="en-US"/>
          <w14:ligatures w14:val="standardContextual"/>
        </w:rPr>
      </w:pPr>
      <w:r w:rsidRPr="00BB7F3E">
        <w:rPr>
          <w:rFonts w:ascii="Arial" w:eastAsiaTheme="minorHAnsi" w:hAnsi="Arial" w:cs="Arial"/>
          <w:kern w:val="2"/>
          <w:sz w:val="22"/>
          <w:szCs w:val="22"/>
          <w:lang w:eastAsia="en-US"/>
          <w14:ligatures w14:val="standardContextual"/>
        </w:rPr>
        <w:t>Am 13. September fand der 15. Fachtag Implantologie Lübeck an der Universität zu Lübeck statt – eine feste Größe im Veranstaltungskalender in Norddeutschland. Rund 120 Teilnehmer nutzten die Gelegenheit, sich über aktuelle Entwicklungen, moderne Behandlungskonzepte und neue Produktlösungen aus dem Hause Dentaurum und bei den Austellern der Fachausstellung zu informieren.</w:t>
      </w:r>
    </w:p>
    <w:p w14:paraId="2A52AE6E" w14:textId="3B75BEB9" w:rsidR="001C17B9" w:rsidRPr="00BB7F3E" w:rsidRDefault="001C17B9" w:rsidP="00BB7F3E">
      <w:pPr>
        <w:spacing w:after="160" w:line="300" w:lineRule="auto"/>
        <w:jc w:val="both"/>
        <w:rPr>
          <w:rFonts w:ascii="Arial" w:eastAsiaTheme="minorHAnsi" w:hAnsi="Arial" w:cs="Arial"/>
          <w:kern w:val="2"/>
          <w:sz w:val="22"/>
          <w:szCs w:val="22"/>
          <w:lang w:eastAsia="en-US"/>
          <w14:ligatures w14:val="standardContextual"/>
        </w:rPr>
      </w:pPr>
      <w:r w:rsidRPr="00BB7F3E">
        <w:rPr>
          <w:rFonts w:ascii="Arial" w:eastAsiaTheme="minorHAnsi" w:hAnsi="Arial" w:cs="Arial"/>
          <w:kern w:val="2"/>
          <w:sz w:val="22"/>
          <w:szCs w:val="22"/>
          <w:lang w:eastAsia="en-US"/>
          <w14:ligatures w14:val="standardContextual"/>
        </w:rPr>
        <w:t xml:space="preserve">Der 2. Fachtag Erlangen am 27. September an der Friedrich-Alexander-Universität Erlangen setzte diese erfolgreiche Veranstaltungsreihe im Süden Deutschlands fort. Hier versammelten sich </w:t>
      </w:r>
      <w:r w:rsidR="00D511C8">
        <w:rPr>
          <w:rFonts w:ascii="Arial" w:eastAsiaTheme="minorHAnsi" w:hAnsi="Arial" w:cs="Arial"/>
          <w:kern w:val="2"/>
          <w:sz w:val="22"/>
          <w:szCs w:val="22"/>
          <w:lang w:eastAsia="en-US"/>
          <w14:ligatures w14:val="standardContextual"/>
        </w:rPr>
        <w:t xml:space="preserve">zahlreiche </w:t>
      </w:r>
      <w:r w:rsidRPr="00BB7F3E">
        <w:rPr>
          <w:rFonts w:ascii="Arial" w:eastAsiaTheme="minorHAnsi" w:hAnsi="Arial" w:cs="Arial"/>
          <w:kern w:val="2"/>
          <w:sz w:val="22"/>
          <w:szCs w:val="22"/>
          <w:lang w:eastAsia="en-US"/>
          <w14:ligatures w14:val="standardContextual"/>
        </w:rPr>
        <w:t>Fachbesucher, um Impulse für die tägliche Praxis zu erhalten und sich mit Kollegen zu vernetzen.</w:t>
      </w:r>
    </w:p>
    <w:p w14:paraId="6692CBFD" w14:textId="626C4B93" w:rsidR="001C17B9" w:rsidRPr="00BB7F3E" w:rsidRDefault="001C17B9" w:rsidP="00BB7F3E">
      <w:pPr>
        <w:spacing w:after="160" w:line="300" w:lineRule="auto"/>
        <w:jc w:val="both"/>
        <w:rPr>
          <w:rFonts w:ascii="Arial" w:eastAsiaTheme="minorHAnsi" w:hAnsi="Arial" w:cs="Arial"/>
          <w:b/>
          <w:bCs/>
          <w:kern w:val="2"/>
          <w:sz w:val="22"/>
          <w:szCs w:val="22"/>
          <w:lang w:eastAsia="en-US"/>
          <w14:ligatures w14:val="standardContextual"/>
        </w:rPr>
      </w:pPr>
      <w:r w:rsidRPr="00BB7F3E">
        <w:rPr>
          <w:rFonts w:ascii="Arial" w:eastAsiaTheme="minorHAnsi" w:hAnsi="Arial" w:cs="Arial"/>
          <w:b/>
          <w:bCs/>
          <w:kern w:val="2"/>
          <w:sz w:val="22"/>
          <w:szCs w:val="22"/>
          <w:lang w:eastAsia="en-US"/>
          <w14:ligatures w14:val="standardContextual"/>
        </w:rPr>
        <w:t>Hochkarätige Vorträge und praxisnahe Inhalte</w:t>
      </w:r>
      <w:r w:rsidR="00BB7F3E">
        <w:rPr>
          <w:rFonts w:ascii="Arial" w:eastAsiaTheme="minorHAnsi" w:hAnsi="Arial" w:cs="Arial"/>
          <w:b/>
          <w:bCs/>
          <w:kern w:val="2"/>
          <w:sz w:val="22"/>
          <w:szCs w:val="22"/>
          <w:lang w:eastAsia="en-US"/>
          <w14:ligatures w14:val="standardContextual"/>
        </w:rPr>
        <w:tab/>
      </w:r>
      <w:r w:rsidR="00BB7F3E">
        <w:rPr>
          <w:rFonts w:ascii="Arial" w:eastAsiaTheme="minorHAnsi" w:hAnsi="Arial" w:cs="Arial"/>
          <w:b/>
          <w:bCs/>
          <w:kern w:val="2"/>
          <w:sz w:val="22"/>
          <w:szCs w:val="22"/>
          <w:lang w:eastAsia="en-US"/>
          <w14:ligatures w14:val="standardContextual"/>
        </w:rPr>
        <w:br/>
      </w:r>
      <w:r w:rsidRPr="00BB7F3E">
        <w:rPr>
          <w:rFonts w:ascii="Arial" w:eastAsiaTheme="minorHAnsi" w:hAnsi="Arial" w:cs="Arial"/>
          <w:kern w:val="2"/>
          <w:sz w:val="22"/>
          <w:szCs w:val="22"/>
          <w:lang w:eastAsia="en-US"/>
          <w14:ligatures w14:val="standardContextual"/>
        </w:rPr>
        <w:t>Im Mittelpunkt beider Veranstaltungen standen Vorträge renommierter Referenten. Themen wie Augmentation des Hartgewebes, Augmentative Maßnahmen, Schnittstelle Aligner – Implantologie, Mini-Implantate und Mitarbeiterführung sowie ein Vortrag zum Thema „Der belogene Patient</w:t>
      </w:r>
      <w:r w:rsidR="009741A5">
        <w:rPr>
          <w:rFonts w:ascii="Arial" w:eastAsiaTheme="minorHAnsi" w:hAnsi="Arial" w:cs="Arial"/>
          <w:kern w:val="2"/>
          <w:sz w:val="22"/>
          <w:szCs w:val="22"/>
          <w:lang w:eastAsia="en-US"/>
          <w14:ligatures w14:val="standardContextual"/>
        </w:rPr>
        <w:t xml:space="preserve"> </w:t>
      </w:r>
      <w:r w:rsidR="009741A5" w:rsidRPr="009741A5">
        <w:rPr>
          <w:rFonts w:ascii="Arial" w:eastAsiaTheme="minorHAnsi" w:hAnsi="Arial" w:cs="Arial"/>
          <w:kern w:val="2"/>
          <w:sz w:val="22"/>
          <w:szCs w:val="22"/>
          <w:lang w:eastAsia="en-US"/>
          <w14:ligatures w14:val="standardContextual"/>
        </w:rPr>
        <w:t>–</w:t>
      </w:r>
      <w:r w:rsidR="009741A5" w:rsidRPr="009741A5">
        <w:rPr>
          <w:rFonts w:ascii="Arial" w:eastAsiaTheme="minorHAnsi" w:hAnsi="Arial" w:cs="Arial"/>
          <w:b/>
          <w:bCs/>
          <w:kern w:val="2"/>
          <w:sz w:val="22"/>
          <w:szCs w:val="22"/>
          <w:lang w:eastAsia="en-US"/>
          <w14:ligatures w14:val="standardContextual"/>
        </w:rPr>
        <w:t xml:space="preserve"> </w:t>
      </w:r>
      <w:r w:rsidR="009741A5" w:rsidRPr="009741A5">
        <w:rPr>
          <w:rFonts w:ascii="Arial" w:eastAsiaTheme="minorHAnsi" w:hAnsi="Arial" w:cs="Arial"/>
          <w:kern w:val="2"/>
          <w:sz w:val="22"/>
          <w:szCs w:val="22"/>
          <w:lang w:eastAsia="en-US"/>
          <w14:ligatures w14:val="standardContextual"/>
        </w:rPr>
        <w:t>Eminenzen, Evidenzen und medizinische Mythen</w:t>
      </w:r>
      <w:r w:rsidRPr="009741A5">
        <w:rPr>
          <w:rFonts w:ascii="Arial" w:eastAsiaTheme="minorHAnsi" w:hAnsi="Arial" w:cs="Arial"/>
          <w:kern w:val="2"/>
          <w:sz w:val="22"/>
          <w:szCs w:val="22"/>
          <w:lang w:eastAsia="en-US"/>
          <w14:ligatures w14:val="standardContextual"/>
        </w:rPr>
        <w:t>“</w:t>
      </w:r>
      <w:r w:rsidRPr="00BB7F3E">
        <w:rPr>
          <w:rFonts w:ascii="Arial" w:eastAsiaTheme="minorHAnsi" w:hAnsi="Arial" w:cs="Arial"/>
          <w:kern w:val="2"/>
          <w:sz w:val="22"/>
          <w:szCs w:val="22"/>
          <w:lang w:eastAsia="en-US"/>
          <w14:ligatures w14:val="standardContextual"/>
        </w:rPr>
        <w:t xml:space="preserve"> wurden praxisnah und wissenschaftlich fundiert vorgestellt.</w:t>
      </w:r>
    </w:p>
    <w:p w14:paraId="28A8903D" w14:textId="77777777" w:rsidR="001C17B9" w:rsidRPr="00BB7F3E" w:rsidRDefault="001C17B9" w:rsidP="009741A5">
      <w:pPr>
        <w:spacing w:after="160" w:line="300" w:lineRule="auto"/>
        <w:jc w:val="both"/>
        <w:rPr>
          <w:rFonts w:ascii="Arial" w:eastAsiaTheme="minorHAnsi" w:hAnsi="Arial" w:cs="Arial"/>
          <w:kern w:val="2"/>
          <w:sz w:val="22"/>
          <w:szCs w:val="22"/>
          <w:lang w:eastAsia="en-US"/>
          <w14:ligatures w14:val="standardContextual"/>
        </w:rPr>
      </w:pPr>
      <w:r w:rsidRPr="00BB7F3E">
        <w:rPr>
          <w:rFonts w:ascii="Arial" w:eastAsiaTheme="minorHAnsi" w:hAnsi="Arial" w:cs="Arial"/>
          <w:kern w:val="2"/>
          <w:sz w:val="22"/>
          <w:szCs w:val="22"/>
          <w:lang w:eastAsia="en-US"/>
          <w14:ligatures w14:val="standardContextual"/>
        </w:rPr>
        <w:t>Die Teilnehmer lobten insbesondere die hohe Relevanz der Inhalte für die tägliche Arbeit, die aktuelle Ausrichtung der Vorträge sowie die Möglichkeit zum persönlichen Austausch mit Experten, den Austellern in der Fachausstellung sowie dem Dentaurum-Team.</w:t>
      </w:r>
    </w:p>
    <w:p w14:paraId="0724918B" w14:textId="47FFD41C" w:rsidR="001C17B9" w:rsidRPr="00BB7F3E" w:rsidRDefault="001C17B9" w:rsidP="00BB7F3E">
      <w:pPr>
        <w:spacing w:after="160" w:line="300" w:lineRule="auto"/>
        <w:jc w:val="both"/>
        <w:rPr>
          <w:rFonts w:ascii="Arial" w:eastAsiaTheme="minorHAnsi" w:hAnsi="Arial" w:cs="Arial"/>
          <w:b/>
          <w:bCs/>
          <w:kern w:val="2"/>
          <w:sz w:val="22"/>
          <w:szCs w:val="22"/>
          <w:lang w:eastAsia="en-US"/>
          <w14:ligatures w14:val="standardContextual"/>
        </w:rPr>
      </w:pPr>
      <w:r w:rsidRPr="00BB7F3E">
        <w:rPr>
          <w:rFonts w:ascii="Arial" w:eastAsiaTheme="minorHAnsi" w:hAnsi="Arial" w:cs="Arial"/>
          <w:b/>
          <w:bCs/>
          <w:kern w:val="2"/>
          <w:sz w:val="22"/>
          <w:szCs w:val="22"/>
          <w:lang w:eastAsia="en-US"/>
          <w14:ligatures w14:val="standardContextual"/>
        </w:rPr>
        <w:t>Dentaurum als Partner für Praxis und Labor</w:t>
      </w:r>
      <w:r w:rsidR="00BB7F3E">
        <w:rPr>
          <w:rFonts w:ascii="Arial" w:eastAsiaTheme="minorHAnsi" w:hAnsi="Arial" w:cs="Arial"/>
          <w:b/>
          <w:bCs/>
          <w:kern w:val="2"/>
          <w:sz w:val="22"/>
          <w:szCs w:val="22"/>
          <w:lang w:eastAsia="en-US"/>
          <w14:ligatures w14:val="standardContextual"/>
        </w:rPr>
        <w:tab/>
      </w:r>
      <w:r w:rsidR="00BB7F3E">
        <w:rPr>
          <w:rFonts w:ascii="Arial" w:eastAsiaTheme="minorHAnsi" w:hAnsi="Arial" w:cs="Arial"/>
          <w:b/>
          <w:bCs/>
          <w:kern w:val="2"/>
          <w:sz w:val="22"/>
          <w:szCs w:val="22"/>
          <w:lang w:eastAsia="en-US"/>
          <w14:ligatures w14:val="standardContextual"/>
        </w:rPr>
        <w:br/>
      </w:r>
      <w:r w:rsidRPr="009741A5">
        <w:rPr>
          <w:rFonts w:ascii="Arial" w:eastAsiaTheme="minorHAnsi" w:hAnsi="Arial" w:cs="Arial"/>
          <w:kern w:val="2"/>
          <w:sz w:val="22"/>
          <w:szCs w:val="22"/>
          <w:lang w:eastAsia="en-US"/>
          <w14:ligatures w14:val="standardContextual"/>
        </w:rPr>
        <w:t xml:space="preserve">Als </w:t>
      </w:r>
      <w:r w:rsidR="009741A5" w:rsidRPr="00416511">
        <w:rPr>
          <w:rFonts w:ascii="Arial" w:hAnsi="Arial" w:cs="Arial"/>
          <w:sz w:val="22"/>
          <w:szCs w:val="22"/>
        </w:rPr>
        <w:t>das älteste noch ununterbrochen existierende Dentalunternehmen der Welt</w:t>
      </w:r>
      <w:r w:rsidR="009741A5" w:rsidRPr="00BB7F3E">
        <w:rPr>
          <w:rFonts w:ascii="Arial" w:eastAsiaTheme="minorHAnsi" w:hAnsi="Arial" w:cs="Arial"/>
          <w:kern w:val="2"/>
          <w:sz w:val="22"/>
          <w:szCs w:val="22"/>
          <w:lang w:eastAsia="en-US"/>
          <w14:ligatures w14:val="standardContextual"/>
        </w:rPr>
        <w:t xml:space="preserve"> </w:t>
      </w:r>
      <w:r w:rsidRPr="00BB7F3E">
        <w:rPr>
          <w:rFonts w:ascii="Arial" w:eastAsiaTheme="minorHAnsi" w:hAnsi="Arial" w:cs="Arial"/>
          <w:kern w:val="2"/>
          <w:sz w:val="22"/>
          <w:szCs w:val="22"/>
          <w:lang w:eastAsia="en-US"/>
          <w14:ligatures w14:val="standardContextual"/>
        </w:rPr>
        <w:t xml:space="preserve">präsentierte sich Dentaurum nicht nur als zuverlässiger Produktpartner, sondern auch als Impulsgeber für Seminare. Mit seiner </w:t>
      </w:r>
      <w:r w:rsidR="00AC41AA">
        <w:rPr>
          <w:rFonts w:ascii="Arial" w:eastAsiaTheme="minorHAnsi" w:hAnsi="Arial" w:cs="Arial"/>
          <w:kern w:val="2"/>
          <w:sz w:val="22"/>
          <w:szCs w:val="22"/>
          <w:lang w:eastAsia="en-US"/>
          <w14:ligatures w14:val="standardContextual"/>
        </w:rPr>
        <w:t>über 30-</w:t>
      </w:r>
      <w:r w:rsidRPr="00BB7F3E">
        <w:rPr>
          <w:rFonts w:ascii="Arial" w:eastAsiaTheme="minorHAnsi" w:hAnsi="Arial" w:cs="Arial"/>
          <w:kern w:val="2"/>
          <w:sz w:val="22"/>
          <w:szCs w:val="22"/>
          <w:lang w:eastAsia="en-US"/>
          <w14:ligatures w14:val="standardContextual"/>
        </w:rPr>
        <w:t xml:space="preserve">jährigen Erfahrung und Innovationskraft </w:t>
      </w:r>
      <w:r w:rsidR="00FD2956">
        <w:rPr>
          <w:rFonts w:ascii="Arial" w:eastAsiaTheme="minorHAnsi" w:hAnsi="Arial" w:cs="Arial"/>
          <w:kern w:val="2"/>
          <w:sz w:val="22"/>
          <w:szCs w:val="22"/>
          <w:lang w:eastAsia="en-US"/>
          <w14:ligatures w14:val="standardContextual"/>
        </w:rPr>
        <w:t xml:space="preserve">in der Implantologie </w:t>
      </w:r>
      <w:r w:rsidRPr="00BB7F3E">
        <w:rPr>
          <w:rFonts w:ascii="Arial" w:eastAsiaTheme="minorHAnsi" w:hAnsi="Arial" w:cs="Arial"/>
          <w:kern w:val="2"/>
          <w:sz w:val="22"/>
          <w:szCs w:val="22"/>
          <w:lang w:eastAsia="en-US"/>
          <w14:ligatures w14:val="standardContextual"/>
        </w:rPr>
        <w:t>bringt Dentaurum regelmäßig Fachleute aus Praxis, Labor und Wissenschaft zusammen. Die positive Resonanz aus Lübeck und Erlangen zeigt, dass die Fachtage genau den Nerv der Zeit treffen – sowohl thematisch als auch im persönlichen Austausch.</w:t>
      </w:r>
    </w:p>
    <w:p w14:paraId="2CD47FC2" w14:textId="0D3A0757" w:rsidR="001C17B9" w:rsidRPr="00BB7F3E" w:rsidRDefault="001C17B9" w:rsidP="00BB7F3E">
      <w:pPr>
        <w:spacing w:after="160" w:line="300" w:lineRule="auto"/>
        <w:jc w:val="both"/>
        <w:rPr>
          <w:rFonts w:ascii="Arial" w:eastAsiaTheme="minorHAnsi" w:hAnsi="Arial" w:cs="Arial"/>
          <w:b/>
          <w:bCs/>
          <w:kern w:val="2"/>
          <w:sz w:val="22"/>
          <w:szCs w:val="22"/>
          <w:lang w:eastAsia="en-US"/>
          <w14:ligatures w14:val="standardContextual"/>
        </w:rPr>
      </w:pPr>
      <w:r w:rsidRPr="00BB7F3E">
        <w:rPr>
          <w:rFonts w:ascii="Arial" w:eastAsiaTheme="minorHAnsi" w:hAnsi="Arial" w:cs="Arial"/>
          <w:b/>
          <w:bCs/>
          <w:kern w:val="2"/>
          <w:sz w:val="22"/>
          <w:szCs w:val="22"/>
          <w:lang w:eastAsia="en-US"/>
          <w14:ligatures w14:val="standardContextual"/>
        </w:rPr>
        <w:t>Fortsetzung folgt</w:t>
      </w:r>
      <w:r w:rsidR="00BB7F3E">
        <w:rPr>
          <w:rFonts w:ascii="Arial" w:eastAsiaTheme="minorHAnsi" w:hAnsi="Arial" w:cs="Arial"/>
          <w:b/>
          <w:bCs/>
          <w:kern w:val="2"/>
          <w:sz w:val="22"/>
          <w:szCs w:val="22"/>
          <w:lang w:eastAsia="en-US"/>
          <w14:ligatures w14:val="standardContextual"/>
        </w:rPr>
        <w:tab/>
      </w:r>
      <w:r w:rsidR="00BB7F3E">
        <w:rPr>
          <w:rFonts w:ascii="Arial" w:eastAsiaTheme="minorHAnsi" w:hAnsi="Arial" w:cs="Arial"/>
          <w:b/>
          <w:bCs/>
          <w:kern w:val="2"/>
          <w:sz w:val="22"/>
          <w:szCs w:val="22"/>
          <w:lang w:eastAsia="en-US"/>
          <w14:ligatures w14:val="standardContextual"/>
        </w:rPr>
        <w:br/>
      </w:r>
      <w:r w:rsidRPr="00BB7F3E">
        <w:rPr>
          <w:rFonts w:ascii="Arial" w:eastAsiaTheme="minorHAnsi" w:hAnsi="Arial" w:cs="Arial"/>
          <w:kern w:val="2"/>
          <w:sz w:val="22"/>
          <w:szCs w:val="22"/>
          <w:lang w:eastAsia="en-US"/>
          <w14:ligatures w14:val="standardContextual"/>
        </w:rPr>
        <w:t xml:space="preserve">Die nächsten Fachtage sind bereits in Planung. Dentaurum setzt auch 2026 auf persönliche Begegnungen, hochwertige Fortbildungen und den kontinuierlichen Dialog mit seinen Partnern.  </w:t>
      </w:r>
    </w:p>
    <w:p w14:paraId="7621CE4D" w14:textId="2F2020D9" w:rsidR="00057A71" w:rsidRDefault="001C17B9" w:rsidP="00BB7F3E">
      <w:pPr>
        <w:spacing w:after="160" w:line="300" w:lineRule="auto"/>
        <w:jc w:val="both"/>
        <w:rPr>
          <w:rFonts w:ascii="Arial" w:eastAsiaTheme="minorHAnsi" w:hAnsi="Arial" w:cs="Arial"/>
          <w:kern w:val="2"/>
          <w:sz w:val="22"/>
          <w:szCs w:val="22"/>
          <w:lang w:eastAsia="en-US"/>
          <w14:ligatures w14:val="standardContextual"/>
        </w:rPr>
      </w:pPr>
      <w:r w:rsidRPr="00BB7F3E">
        <w:rPr>
          <w:rFonts w:ascii="Arial" w:eastAsiaTheme="minorHAnsi" w:hAnsi="Arial" w:cs="Arial"/>
          <w:kern w:val="2"/>
          <w:sz w:val="22"/>
          <w:szCs w:val="22"/>
          <w:u w:val="single"/>
          <w:lang w:eastAsia="en-US"/>
          <w14:ligatures w14:val="standardContextual"/>
        </w:rPr>
        <w:t>Save the Date:</w:t>
      </w:r>
      <w:r w:rsidR="00BB7F3E">
        <w:rPr>
          <w:rFonts w:ascii="Arial" w:eastAsiaTheme="minorHAnsi" w:hAnsi="Arial" w:cs="Arial"/>
          <w:kern w:val="2"/>
          <w:sz w:val="22"/>
          <w:szCs w:val="22"/>
          <w:lang w:eastAsia="en-US"/>
          <w14:ligatures w14:val="standardContextual"/>
        </w:rPr>
        <w:tab/>
      </w:r>
      <w:r w:rsidRPr="00BB7F3E">
        <w:rPr>
          <w:rFonts w:ascii="Arial" w:eastAsiaTheme="minorHAnsi" w:hAnsi="Arial" w:cs="Arial"/>
          <w:kern w:val="2"/>
          <w:sz w:val="22"/>
          <w:szCs w:val="22"/>
          <w:lang w:eastAsia="en-US"/>
          <w14:ligatures w14:val="standardContextual"/>
        </w:rPr>
        <w:t xml:space="preserve"> </w:t>
      </w:r>
      <w:r w:rsidR="00BB7F3E">
        <w:rPr>
          <w:rFonts w:ascii="Arial" w:eastAsiaTheme="minorHAnsi" w:hAnsi="Arial" w:cs="Arial"/>
          <w:kern w:val="2"/>
          <w:sz w:val="22"/>
          <w:szCs w:val="22"/>
          <w:lang w:eastAsia="en-US"/>
          <w14:ligatures w14:val="standardContextual"/>
        </w:rPr>
        <w:br/>
      </w:r>
      <w:r w:rsidRPr="00BB7F3E">
        <w:rPr>
          <w:rFonts w:ascii="Arial" w:eastAsiaTheme="minorHAnsi" w:hAnsi="Arial" w:cs="Arial"/>
          <w:kern w:val="2"/>
          <w:sz w:val="22"/>
          <w:szCs w:val="22"/>
          <w:lang w:eastAsia="en-US"/>
          <w14:ligatures w14:val="standardContextual"/>
        </w:rPr>
        <w:t>7. Fachtag Implantologie am 26.</w:t>
      </w:r>
      <w:r w:rsidR="00BB7F3E">
        <w:rPr>
          <w:rFonts w:ascii="Arial" w:eastAsiaTheme="minorHAnsi" w:hAnsi="Arial" w:cs="Arial"/>
          <w:kern w:val="2"/>
          <w:sz w:val="22"/>
          <w:szCs w:val="22"/>
          <w:lang w:eastAsia="en-US"/>
          <w14:ligatures w14:val="standardContextual"/>
        </w:rPr>
        <w:t>0</w:t>
      </w:r>
      <w:r w:rsidRPr="00BB7F3E">
        <w:rPr>
          <w:rFonts w:ascii="Arial" w:eastAsiaTheme="minorHAnsi" w:hAnsi="Arial" w:cs="Arial"/>
          <w:kern w:val="2"/>
          <w:sz w:val="22"/>
          <w:szCs w:val="22"/>
          <w:lang w:eastAsia="en-US"/>
          <w14:ligatures w14:val="standardContextual"/>
        </w:rPr>
        <w:t>9.</w:t>
      </w:r>
      <w:r w:rsidR="00BB7F3E">
        <w:rPr>
          <w:rFonts w:ascii="Arial" w:eastAsiaTheme="minorHAnsi" w:hAnsi="Arial" w:cs="Arial"/>
          <w:kern w:val="2"/>
          <w:sz w:val="22"/>
          <w:szCs w:val="22"/>
          <w:lang w:eastAsia="en-US"/>
          <w14:ligatures w14:val="standardContextual"/>
        </w:rPr>
        <w:t>20</w:t>
      </w:r>
      <w:r w:rsidRPr="00BB7F3E">
        <w:rPr>
          <w:rFonts w:ascii="Arial" w:eastAsiaTheme="minorHAnsi" w:hAnsi="Arial" w:cs="Arial"/>
          <w:kern w:val="2"/>
          <w:sz w:val="22"/>
          <w:szCs w:val="22"/>
          <w:lang w:eastAsia="en-US"/>
          <w14:ligatures w14:val="standardContextual"/>
        </w:rPr>
        <w:t>2</w:t>
      </w:r>
      <w:r w:rsidR="00BB7F3E">
        <w:rPr>
          <w:rFonts w:ascii="Arial" w:eastAsiaTheme="minorHAnsi" w:hAnsi="Arial" w:cs="Arial"/>
          <w:kern w:val="2"/>
          <w:sz w:val="22"/>
          <w:szCs w:val="22"/>
          <w:lang w:eastAsia="en-US"/>
          <w14:ligatures w14:val="standardContextual"/>
        </w:rPr>
        <w:t>6</w:t>
      </w:r>
      <w:r w:rsidRPr="00BB7F3E">
        <w:rPr>
          <w:rFonts w:ascii="Arial" w:eastAsiaTheme="minorHAnsi" w:hAnsi="Arial" w:cs="Arial"/>
          <w:kern w:val="2"/>
          <w:sz w:val="22"/>
          <w:szCs w:val="22"/>
          <w:lang w:eastAsia="en-US"/>
          <w14:ligatures w14:val="standardContextual"/>
        </w:rPr>
        <w:t xml:space="preserve"> </w:t>
      </w:r>
      <w:r w:rsidR="00BB7F3E">
        <w:rPr>
          <w:rFonts w:ascii="Arial" w:eastAsiaTheme="minorHAnsi" w:hAnsi="Arial" w:cs="Arial"/>
          <w:kern w:val="2"/>
          <w:sz w:val="22"/>
          <w:szCs w:val="22"/>
          <w:lang w:eastAsia="en-US"/>
          <w14:ligatures w14:val="standardContextual"/>
        </w:rPr>
        <w:t>–</w:t>
      </w:r>
      <w:r w:rsidRPr="00BB7F3E">
        <w:rPr>
          <w:rFonts w:ascii="Arial" w:eastAsiaTheme="minorHAnsi" w:hAnsi="Arial" w:cs="Arial"/>
          <w:kern w:val="2"/>
          <w:sz w:val="22"/>
          <w:szCs w:val="22"/>
          <w:lang w:eastAsia="en-US"/>
          <w14:ligatures w14:val="standardContextual"/>
        </w:rPr>
        <w:t xml:space="preserve"> Rheinische Friedrich-Wilhelms-Universität Bonn</w:t>
      </w:r>
      <w:r w:rsidR="00BB7F3E">
        <w:rPr>
          <w:rFonts w:ascii="Arial" w:eastAsiaTheme="minorHAnsi" w:hAnsi="Arial" w:cs="Arial"/>
          <w:kern w:val="2"/>
          <w:sz w:val="22"/>
          <w:szCs w:val="22"/>
          <w:lang w:eastAsia="en-US"/>
          <w14:ligatures w14:val="standardContextual"/>
        </w:rPr>
        <w:br/>
      </w:r>
      <w:r w:rsidRPr="00BB7F3E">
        <w:rPr>
          <w:rFonts w:ascii="Arial" w:eastAsiaTheme="minorHAnsi" w:hAnsi="Arial" w:cs="Arial"/>
          <w:kern w:val="2"/>
          <w:sz w:val="22"/>
          <w:szCs w:val="22"/>
          <w:lang w:eastAsia="en-US"/>
          <w14:ligatures w14:val="standardContextual"/>
        </w:rPr>
        <w:t>9. Fachtag Implantologie am 21.11.</w:t>
      </w:r>
      <w:r w:rsidR="00BB7F3E">
        <w:rPr>
          <w:rFonts w:ascii="Arial" w:eastAsiaTheme="minorHAnsi" w:hAnsi="Arial" w:cs="Arial"/>
          <w:kern w:val="2"/>
          <w:sz w:val="22"/>
          <w:szCs w:val="22"/>
          <w:lang w:eastAsia="en-US"/>
          <w14:ligatures w14:val="standardContextual"/>
        </w:rPr>
        <w:t>20</w:t>
      </w:r>
      <w:r w:rsidRPr="00BB7F3E">
        <w:rPr>
          <w:rFonts w:ascii="Arial" w:eastAsiaTheme="minorHAnsi" w:hAnsi="Arial" w:cs="Arial"/>
          <w:kern w:val="2"/>
          <w:sz w:val="22"/>
          <w:szCs w:val="22"/>
          <w:lang w:eastAsia="en-US"/>
          <w14:ligatures w14:val="standardContextual"/>
        </w:rPr>
        <w:t>2</w:t>
      </w:r>
      <w:r w:rsidR="00BB7F3E">
        <w:rPr>
          <w:rFonts w:ascii="Arial" w:eastAsiaTheme="minorHAnsi" w:hAnsi="Arial" w:cs="Arial"/>
          <w:kern w:val="2"/>
          <w:sz w:val="22"/>
          <w:szCs w:val="22"/>
          <w:lang w:eastAsia="en-US"/>
          <w14:ligatures w14:val="standardContextual"/>
        </w:rPr>
        <w:t>6</w:t>
      </w:r>
      <w:r w:rsidRPr="00BB7F3E">
        <w:rPr>
          <w:rFonts w:ascii="Arial" w:eastAsiaTheme="minorHAnsi" w:hAnsi="Arial" w:cs="Arial"/>
          <w:kern w:val="2"/>
          <w:sz w:val="22"/>
          <w:szCs w:val="22"/>
          <w:lang w:eastAsia="en-US"/>
          <w14:ligatures w14:val="standardContextual"/>
        </w:rPr>
        <w:t xml:space="preserve"> </w:t>
      </w:r>
      <w:r w:rsidR="00BB7F3E">
        <w:rPr>
          <w:rFonts w:ascii="Arial" w:eastAsiaTheme="minorHAnsi" w:hAnsi="Arial" w:cs="Arial"/>
          <w:kern w:val="2"/>
          <w:sz w:val="22"/>
          <w:szCs w:val="22"/>
          <w:lang w:eastAsia="en-US"/>
          <w14:ligatures w14:val="standardContextual"/>
        </w:rPr>
        <w:t>–</w:t>
      </w:r>
      <w:r w:rsidRPr="00BB7F3E">
        <w:rPr>
          <w:rFonts w:ascii="Arial" w:eastAsiaTheme="minorHAnsi" w:hAnsi="Arial" w:cs="Arial"/>
          <w:kern w:val="2"/>
          <w:sz w:val="22"/>
          <w:szCs w:val="22"/>
          <w:lang w:eastAsia="en-US"/>
          <w14:ligatures w14:val="standardContextual"/>
        </w:rPr>
        <w:t xml:space="preserve"> Friedrich-Schiller-Universität Jena</w:t>
      </w:r>
    </w:p>
    <w:p w14:paraId="09F45431" w14:textId="2852955C" w:rsidR="00057A71" w:rsidRDefault="00057A71" w:rsidP="00057A71">
      <w:pPr>
        <w:spacing w:line="288" w:lineRule="auto"/>
        <w:jc w:val="both"/>
        <w:rPr>
          <w:rFonts w:ascii="Arial" w:hAnsi="Arial" w:cs="Arial"/>
          <w:b/>
          <w:sz w:val="22"/>
          <w:szCs w:val="22"/>
        </w:rPr>
      </w:pPr>
      <w:r w:rsidRPr="00151A54">
        <w:rPr>
          <w:rFonts w:ascii="Arial" w:hAnsi="Arial" w:cs="Arial"/>
          <w:b/>
          <w:sz w:val="22"/>
          <w:szCs w:val="22"/>
        </w:rPr>
        <w:lastRenderedPageBreak/>
        <w:t>Weitere Informationen</w:t>
      </w:r>
      <w:r w:rsidR="00A4744F">
        <w:rPr>
          <w:rFonts w:ascii="Arial" w:hAnsi="Arial" w:cs="Arial"/>
          <w:b/>
          <w:sz w:val="22"/>
          <w:szCs w:val="22"/>
        </w:rPr>
        <w:t xml:space="preserve"> </w:t>
      </w:r>
      <w:r w:rsidR="00AC41AA">
        <w:rPr>
          <w:rFonts w:ascii="Arial" w:hAnsi="Arial" w:cs="Arial"/>
          <w:b/>
          <w:sz w:val="22"/>
          <w:szCs w:val="22"/>
        </w:rPr>
        <w:t xml:space="preserve">unter </w:t>
      </w:r>
      <w:hyperlink r:id="rId6" w:history="1">
        <w:r w:rsidR="00AC41AA">
          <w:rPr>
            <w:rStyle w:val="Hyperlink"/>
            <w:rFonts w:ascii="Arial" w:hAnsi="Arial" w:cs="Arial"/>
            <w:b/>
            <w:sz w:val="22"/>
            <w:szCs w:val="22"/>
          </w:rPr>
          <w:t>www.dentaurum.de/deu/ubersicht-seminare-messen.aspx</w:t>
        </w:r>
      </w:hyperlink>
      <w:r w:rsidR="00AC41AA">
        <w:rPr>
          <w:rFonts w:ascii="Arial" w:hAnsi="Arial" w:cs="Arial"/>
          <w:b/>
          <w:sz w:val="22"/>
          <w:szCs w:val="22"/>
        </w:rPr>
        <w:t xml:space="preserve"> oder </w:t>
      </w:r>
      <w:r w:rsidR="00A4744F">
        <w:rPr>
          <w:rFonts w:ascii="Arial" w:hAnsi="Arial" w:cs="Arial"/>
          <w:b/>
          <w:sz w:val="22"/>
          <w:szCs w:val="22"/>
        </w:rPr>
        <w:t>bei</w:t>
      </w:r>
      <w:r w:rsidRPr="00151A54">
        <w:rPr>
          <w:rFonts w:ascii="Arial" w:hAnsi="Arial" w:cs="Arial"/>
          <w:b/>
          <w:sz w:val="22"/>
          <w:szCs w:val="22"/>
        </w:rPr>
        <w:t xml:space="preserve">: </w:t>
      </w:r>
    </w:p>
    <w:p w14:paraId="32AE9CF2" w14:textId="77777777" w:rsidR="00AC41AA" w:rsidRPr="00AC41AA" w:rsidRDefault="00AC41AA" w:rsidP="00057A71">
      <w:pPr>
        <w:spacing w:line="288" w:lineRule="auto"/>
        <w:jc w:val="both"/>
        <w:rPr>
          <w:rFonts w:ascii="Arial" w:hAnsi="Arial" w:cs="Arial"/>
          <w:b/>
          <w:sz w:val="12"/>
          <w:szCs w:val="12"/>
        </w:rPr>
      </w:pPr>
    </w:p>
    <w:p w14:paraId="1B34BF12" w14:textId="77777777" w:rsidR="00BB7F3E" w:rsidRPr="00D85474" w:rsidRDefault="00BB7F3E" w:rsidP="00BB7F3E">
      <w:pPr>
        <w:tabs>
          <w:tab w:val="left" w:pos="2486"/>
        </w:tabs>
        <w:spacing w:line="288" w:lineRule="auto"/>
        <w:jc w:val="both"/>
        <w:rPr>
          <w:rFonts w:ascii="Arial" w:hAnsi="Arial" w:cs="Arial"/>
          <w:sz w:val="22"/>
          <w:szCs w:val="22"/>
        </w:rPr>
      </w:pPr>
      <w:r w:rsidRPr="00D85474">
        <w:rPr>
          <w:rFonts w:ascii="Arial" w:hAnsi="Arial" w:cs="Arial"/>
          <w:sz w:val="22"/>
          <w:szCs w:val="22"/>
        </w:rPr>
        <w:t>DENTAURUM GmbH &amp; Co. KG</w:t>
      </w:r>
    </w:p>
    <w:p w14:paraId="5192C75E" w14:textId="77777777" w:rsidR="00BB7F3E" w:rsidRPr="00232729" w:rsidRDefault="00BB7F3E" w:rsidP="00BB7F3E">
      <w:pPr>
        <w:spacing w:line="288" w:lineRule="auto"/>
        <w:jc w:val="both"/>
        <w:rPr>
          <w:rFonts w:ascii="Arial" w:hAnsi="Arial" w:cs="Arial"/>
          <w:sz w:val="22"/>
          <w:szCs w:val="22"/>
        </w:rPr>
      </w:pPr>
      <w:r>
        <w:rPr>
          <w:rFonts w:ascii="Arial" w:hAnsi="Arial" w:cs="Arial"/>
          <w:sz w:val="22"/>
          <w:szCs w:val="22"/>
        </w:rPr>
        <w:t>Centrum Dentale Communikation</w:t>
      </w:r>
      <w:r>
        <w:rPr>
          <w:rFonts w:ascii="Arial" w:hAnsi="Arial" w:cs="Arial"/>
          <w:sz w:val="22"/>
          <w:szCs w:val="22"/>
        </w:rPr>
        <w:tab/>
      </w:r>
      <w:r>
        <w:rPr>
          <w:rFonts w:ascii="Arial" w:hAnsi="Arial" w:cs="Arial"/>
          <w:sz w:val="22"/>
          <w:szCs w:val="22"/>
        </w:rPr>
        <w:br/>
      </w:r>
      <w:r w:rsidRPr="00D85474">
        <w:rPr>
          <w:rFonts w:ascii="Arial" w:hAnsi="Arial" w:cs="Arial"/>
          <w:sz w:val="22"/>
          <w:szCs w:val="22"/>
        </w:rPr>
        <w:t xml:space="preserve">Turnstr. </w:t>
      </w:r>
      <w:r>
        <w:rPr>
          <w:rFonts w:ascii="Arial" w:hAnsi="Arial" w:cs="Arial"/>
          <w:sz w:val="22"/>
          <w:szCs w:val="22"/>
        </w:rPr>
        <w:t>31, 75228 Ispringen</w:t>
      </w:r>
    </w:p>
    <w:p w14:paraId="06F732F9" w14:textId="77777777" w:rsidR="00BB7F3E" w:rsidRPr="007A0347" w:rsidRDefault="00BB7F3E" w:rsidP="00BB7F3E">
      <w:pPr>
        <w:pStyle w:val="Textkrper2"/>
        <w:spacing w:line="288" w:lineRule="auto"/>
        <w:jc w:val="left"/>
        <w:rPr>
          <w:rFonts w:cs="Arial"/>
          <w:szCs w:val="22"/>
        </w:rPr>
      </w:pPr>
      <w:r>
        <w:rPr>
          <w:rFonts w:cs="Arial"/>
          <w:szCs w:val="22"/>
        </w:rPr>
        <w:t>Seminar-Management</w:t>
      </w:r>
      <w:r w:rsidRPr="007A0347">
        <w:rPr>
          <w:rFonts w:cs="Arial"/>
          <w:szCs w:val="22"/>
        </w:rPr>
        <w:t>-Team, Tel. 07231 / 803-470, Fax gebührenfrei 0 800 - 4 14 24 34</w:t>
      </w:r>
    </w:p>
    <w:p w14:paraId="546B3B6B" w14:textId="77777777" w:rsidR="00BB7F3E" w:rsidRPr="00AC41AA" w:rsidRDefault="00BB7F3E" w:rsidP="00BB7F3E">
      <w:pPr>
        <w:spacing w:line="288" w:lineRule="auto"/>
        <w:jc w:val="both"/>
        <w:rPr>
          <w:rFonts w:ascii="Arial" w:hAnsi="Arial" w:cs="Arial"/>
          <w:sz w:val="22"/>
          <w:szCs w:val="22"/>
          <w:lang w:val="en-AU"/>
        </w:rPr>
      </w:pPr>
      <w:r w:rsidRPr="00AC41AA">
        <w:rPr>
          <w:rFonts w:ascii="Arial" w:hAnsi="Arial" w:cs="Arial"/>
          <w:sz w:val="22"/>
          <w:szCs w:val="22"/>
          <w:lang w:val="en-AU"/>
        </w:rPr>
        <w:t xml:space="preserve">Email: </w:t>
      </w:r>
      <w:hyperlink r:id="rId7" w:history="1">
        <w:r w:rsidRPr="00AC41AA">
          <w:rPr>
            <w:rStyle w:val="Hyperlink"/>
            <w:rFonts w:ascii="Arial" w:hAnsi="Arial" w:cs="Arial"/>
            <w:sz w:val="22"/>
            <w:szCs w:val="22"/>
            <w:lang w:val="en-AU"/>
          </w:rPr>
          <w:t>seminar@dentaurum.com</w:t>
        </w:r>
      </w:hyperlink>
      <w:r w:rsidRPr="00AC41AA">
        <w:rPr>
          <w:rStyle w:val="Hyperlink"/>
          <w:rFonts w:ascii="Arial" w:hAnsi="Arial" w:cs="Arial"/>
          <w:sz w:val="22"/>
          <w:szCs w:val="22"/>
          <w:lang w:val="en-AU"/>
        </w:rPr>
        <w:t xml:space="preserve"> </w:t>
      </w:r>
    </w:p>
    <w:p w14:paraId="30D36438" w14:textId="77777777" w:rsidR="00BB7F3E" w:rsidRPr="00AC41AA" w:rsidRDefault="00BB7F3E" w:rsidP="00BB7F3E">
      <w:pPr>
        <w:spacing w:line="288" w:lineRule="auto"/>
        <w:jc w:val="both"/>
        <w:rPr>
          <w:rFonts w:ascii="Arial" w:hAnsi="Arial" w:cs="Arial"/>
          <w:sz w:val="22"/>
          <w:szCs w:val="22"/>
          <w:lang w:val="en-AU"/>
        </w:rPr>
      </w:pPr>
      <w:r w:rsidRPr="00AC41AA">
        <w:rPr>
          <w:rFonts w:ascii="Arial" w:hAnsi="Arial" w:cs="Arial"/>
          <w:sz w:val="22"/>
          <w:szCs w:val="22"/>
          <w:lang w:val="en-AU"/>
        </w:rPr>
        <w:t>Web:</w:t>
      </w:r>
      <w:r w:rsidRPr="00AC41AA">
        <w:rPr>
          <w:rFonts w:ascii="Arial" w:hAnsi="Arial" w:cs="Arial"/>
          <w:sz w:val="22"/>
          <w:szCs w:val="22"/>
          <w:lang w:val="en-AU"/>
        </w:rPr>
        <w:tab/>
        <w:t>www.dentaurum.com</w:t>
      </w:r>
    </w:p>
    <w:p w14:paraId="1D781261" w14:textId="77777777" w:rsidR="003B3777" w:rsidRPr="00AC41AA" w:rsidRDefault="003B3777" w:rsidP="00057A71">
      <w:pPr>
        <w:spacing w:line="288" w:lineRule="auto"/>
        <w:jc w:val="both"/>
        <w:rPr>
          <w:rFonts w:ascii="Arial" w:hAnsi="Arial" w:cs="Arial"/>
          <w:sz w:val="16"/>
          <w:szCs w:val="16"/>
          <w:lang w:val="en-AU"/>
        </w:rPr>
      </w:pPr>
    </w:p>
    <w:p w14:paraId="4436667A" w14:textId="71668B61" w:rsidR="00057A71" w:rsidRDefault="00BB7F3E" w:rsidP="00057A71">
      <w:pPr>
        <w:spacing w:line="288" w:lineRule="auto"/>
        <w:jc w:val="both"/>
        <w:rPr>
          <w:rFonts w:ascii="Arial" w:hAnsi="Arial" w:cs="Arial"/>
        </w:rPr>
      </w:pPr>
      <w:r>
        <w:rPr>
          <w:rFonts w:ascii="Arial" w:hAnsi="Arial" w:cs="Arial"/>
        </w:rPr>
        <w:t>Oktober</w:t>
      </w:r>
      <w:r w:rsidR="00FE59C6">
        <w:rPr>
          <w:rFonts w:ascii="Arial" w:hAnsi="Arial" w:cs="Arial"/>
        </w:rPr>
        <w:t xml:space="preserve"> 2025</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9741A5">
        <w:rPr>
          <w:rFonts w:ascii="Arial" w:hAnsi="Arial" w:cs="Arial"/>
        </w:rPr>
        <w:t>2.3</w:t>
      </w:r>
      <w:r w:rsidR="00FD2956">
        <w:rPr>
          <w:rFonts w:ascii="Arial" w:hAnsi="Arial" w:cs="Arial"/>
        </w:rPr>
        <w:t>72</w:t>
      </w:r>
      <w:r w:rsidR="009741A5">
        <w:rPr>
          <w:rFonts w:ascii="Arial" w:hAnsi="Arial" w:cs="Arial"/>
        </w:rPr>
        <w:t xml:space="preserve"> </w:t>
      </w:r>
      <w:r w:rsidR="00057A71">
        <w:rPr>
          <w:rFonts w:ascii="Arial" w:hAnsi="Arial" w:cs="Arial"/>
        </w:rPr>
        <w:t>(</w:t>
      </w:r>
      <w:r w:rsidR="00057A71" w:rsidRPr="00372103">
        <w:rPr>
          <w:rFonts w:ascii="Arial" w:hAnsi="Arial" w:cs="Arial"/>
        </w:rPr>
        <w:t>o. L.</w:t>
      </w:r>
      <w:r w:rsidR="00057A71">
        <w:rPr>
          <w:rFonts w:ascii="Arial" w:hAnsi="Arial" w:cs="Arial"/>
        </w:rPr>
        <w:t>)</w:t>
      </w:r>
    </w:p>
    <w:p w14:paraId="13326DD6" w14:textId="77777777" w:rsidR="00057A71" w:rsidRDefault="00057A71" w:rsidP="00057A71">
      <w:pPr>
        <w:spacing w:line="288" w:lineRule="auto"/>
        <w:jc w:val="both"/>
        <w:rPr>
          <w:rFonts w:ascii="Arial" w:hAnsi="Arial" w:cs="Arial"/>
          <w:sz w:val="22"/>
          <w:szCs w:val="22"/>
        </w:rPr>
      </w:pPr>
    </w:p>
    <w:p w14:paraId="025300A2" w14:textId="77777777" w:rsidR="00FF64B9" w:rsidRDefault="00FF64B9" w:rsidP="00057A71">
      <w:pPr>
        <w:spacing w:line="288" w:lineRule="auto"/>
        <w:jc w:val="both"/>
        <w:rPr>
          <w:rFonts w:ascii="Arial" w:hAnsi="Arial" w:cs="Arial"/>
          <w:sz w:val="22"/>
          <w:szCs w:val="2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4FC7450F" w14:textId="49F2FACD" w:rsidR="00B65386"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0CF7CF67" w14:textId="77777777" w:rsidR="00FF64B9" w:rsidRDefault="00FF64B9" w:rsidP="00FF64B9">
      <w:pPr>
        <w:spacing w:after="200" w:line="288" w:lineRule="auto"/>
        <w:jc w:val="both"/>
        <w:rPr>
          <w:rFonts w:ascii="Arial" w:hAnsi="Arial" w:cs="Arial"/>
          <w:b/>
          <w:sz w:val="22"/>
          <w:szCs w:val="22"/>
        </w:rPr>
      </w:pPr>
    </w:p>
    <w:p w14:paraId="3605D649" w14:textId="77777777" w:rsidR="00FF64B9" w:rsidRDefault="00FF64B9" w:rsidP="00FF64B9">
      <w:pPr>
        <w:spacing w:after="200" w:line="288" w:lineRule="auto"/>
        <w:jc w:val="both"/>
        <w:rPr>
          <w:rFonts w:ascii="Arial" w:hAnsi="Arial" w:cs="Arial"/>
          <w:b/>
          <w:sz w:val="22"/>
          <w:szCs w:val="22"/>
        </w:rPr>
      </w:pPr>
    </w:p>
    <w:p w14:paraId="5CA1B65D" w14:textId="77777777" w:rsidR="00FF64B9" w:rsidRDefault="00FF64B9" w:rsidP="00FF64B9">
      <w:pPr>
        <w:spacing w:after="200" w:line="288" w:lineRule="auto"/>
        <w:jc w:val="both"/>
        <w:rPr>
          <w:rFonts w:ascii="Arial" w:hAnsi="Arial" w:cs="Arial"/>
          <w:b/>
          <w:sz w:val="22"/>
          <w:szCs w:val="22"/>
        </w:rPr>
      </w:pPr>
    </w:p>
    <w:p w14:paraId="5603172F" w14:textId="77777777" w:rsidR="00FF64B9" w:rsidRDefault="00FF64B9" w:rsidP="00FF64B9">
      <w:pPr>
        <w:spacing w:after="200" w:line="288" w:lineRule="auto"/>
        <w:jc w:val="both"/>
        <w:rPr>
          <w:rFonts w:ascii="Arial" w:hAnsi="Arial" w:cs="Arial"/>
          <w:b/>
          <w:sz w:val="22"/>
          <w:szCs w:val="22"/>
        </w:rPr>
      </w:pPr>
    </w:p>
    <w:p w14:paraId="6072D11D" w14:textId="77777777" w:rsidR="00FF64B9" w:rsidRDefault="00FF64B9" w:rsidP="00FF64B9">
      <w:pPr>
        <w:spacing w:after="200" w:line="288" w:lineRule="auto"/>
        <w:jc w:val="both"/>
        <w:rPr>
          <w:rFonts w:ascii="Arial" w:hAnsi="Arial" w:cs="Arial"/>
          <w:b/>
          <w:sz w:val="22"/>
          <w:szCs w:val="22"/>
        </w:rPr>
      </w:pPr>
    </w:p>
    <w:p w14:paraId="70721B68" w14:textId="77777777" w:rsidR="00FF64B9" w:rsidRDefault="00FF64B9" w:rsidP="00FF64B9">
      <w:pPr>
        <w:spacing w:after="200" w:line="288" w:lineRule="auto"/>
        <w:jc w:val="both"/>
        <w:rPr>
          <w:rFonts w:ascii="Arial" w:hAnsi="Arial" w:cs="Arial"/>
          <w:b/>
          <w:sz w:val="22"/>
          <w:szCs w:val="22"/>
        </w:rPr>
      </w:pPr>
    </w:p>
    <w:p w14:paraId="5F6F86E9" w14:textId="77777777" w:rsidR="00FF64B9" w:rsidRDefault="00FF64B9" w:rsidP="00FF64B9">
      <w:pPr>
        <w:spacing w:after="200" w:line="288" w:lineRule="auto"/>
        <w:jc w:val="both"/>
        <w:rPr>
          <w:rFonts w:ascii="Arial" w:hAnsi="Arial" w:cs="Arial"/>
          <w:b/>
          <w:sz w:val="22"/>
          <w:szCs w:val="22"/>
        </w:rPr>
      </w:pPr>
    </w:p>
    <w:p w14:paraId="52D8DC28" w14:textId="77777777" w:rsidR="00FF64B9" w:rsidRDefault="00FF64B9" w:rsidP="00FF64B9">
      <w:pPr>
        <w:spacing w:after="200" w:line="288" w:lineRule="auto"/>
        <w:jc w:val="both"/>
        <w:rPr>
          <w:rFonts w:ascii="Arial" w:hAnsi="Arial" w:cs="Arial"/>
          <w:b/>
          <w:sz w:val="22"/>
          <w:szCs w:val="22"/>
        </w:rPr>
      </w:pPr>
    </w:p>
    <w:p w14:paraId="072D2844" w14:textId="77777777" w:rsidR="00FF64B9" w:rsidRDefault="00FF64B9" w:rsidP="00FF64B9">
      <w:pPr>
        <w:spacing w:after="200" w:line="288" w:lineRule="auto"/>
        <w:jc w:val="both"/>
        <w:rPr>
          <w:rFonts w:ascii="Arial" w:hAnsi="Arial" w:cs="Arial"/>
          <w:b/>
          <w:sz w:val="22"/>
          <w:szCs w:val="22"/>
        </w:rPr>
      </w:pPr>
    </w:p>
    <w:p w14:paraId="296F8FED" w14:textId="77777777" w:rsidR="00FF64B9" w:rsidRDefault="00FF64B9" w:rsidP="00FF64B9">
      <w:pPr>
        <w:spacing w:after="200" w:line="288" w:lineRule="auto"/>
        <w:jc w:val="both"/>
        <w:rPr>
          <w:rFonts w:ascii="Arial" w:hAnsi="Arial" w:cs="Arial"/>
          <w:b/>
          <w:sz w:val="22"/>
          <w:szCs w:val="22"/>
        </w:rPr>
      </w:pPr>
    </w:p>
    <w:p w14:paraId="3F6D3C5A" w14:textId="77777777" w:rsidR="00FF64B9" w:rsidRDefault="00FF64B9" w:rsidP="00FF64B9">
      <w:pPr>
        <w:spacing w:after="200" w:line="288" w:lineRule="auto"/>
        <w:jc w:val="both"/>
        <w:rPr>
          <w:rFonts w:ascii="Arial" w:hAnsi="Arial" w:cs="Arial"/>
          <w:b/>
          <w:sz w:val="22"/>
          <w:szCs w:val="22"/>
        </w:rPr>
      </w:pPr>
    </w:p>
    <w:p w14:paraId="11E2DAD1" w14:textId="77777777" w:rsidR="00FF64B9" w:rsidRDefault="00FF64B9" w:rsidP="00FF64B9">
      <w:pPr>
        <w:spacing w:after="200" w:line="288" w:lineRule="auto"/>
        <w:jc w:val="both"/>
        <w:rPr>
          <w:rFonts w:ascii="Arial" w:hAnsi="Arial" w:cs="Arial"/>
          <w:b/>
          <w:sz w:val="22"/>
          <w:szCs w:val="22"/>
        </w:rPr>
      </w:pPr>
    </w:p>
    <w:p w14:paraId="2F8B14B8" w14:textId="77777777" w:rsidR="00FF64B9" w:rsidRDefault="00FF64B9" w:rsidP="00FF64B9">
      <w:pPr>
        <w:spacing w:after="200" w:line="288" w:lineRule="auto"/>
        <w:jc w:val="both"/>
        <w:rPr>
          <w:rFonts w:ascii="Arial" w:hAnsi="Arial" w:cs="Arial"/>
          <w:b/>
          <w:sz w:val="22"/>
          <w:szCs w:val="22"/>
        </w:rPr>
      </w:pPr>
    </w:p>
    <w:p w14:paraId="660EA42B" w14:textId="77777777" w:rsidR="00FF64B9" w:rsidRDefault="00FF64B9" w:rsidP="00FF64B9">
      <w:pPr>
        <w:spacing w:after="200" w:line="288" w:lineRule="auto"/>
        <w:jc w:val="both"/>
        <w:rPr>
          <w:rFonts w:ascii="Arial" w:hAnsi="Arial" w:cs="Arial"/>
          <w:b/>
          <w:sz w:val="22"/>
          <w:szCs w:val="22"/>
        </w:rPr>
      </w:pPr>
    </w:p>
    <w:p w14:paraId="1D22C908" w14:textId="77777777" w:rsidR="00FF64B9" w:rsidRDefault="00FF64B9" w:rsidP="00FF64B9">
      <w:pPr>
        <w:spacing w:after="200" w:line="288" w:lineRule="auto"/>
        <w:jc w:val="both"/>
        <w:rPr>
          <w:rFonts w:ascii="Arial" w:hAnsi="Arial" w:cs="Arial"/>
          <w:b/>
          <w:sz w:val="22"/>
          <w:szCs w:val="22"/>
        </w:rPr>
      </w:pPr>
    </w:p>
    <w:p w14:paraId="04D0027A" w14:textId="77777777" w:rsidR="00FF64B9" w:rsidRDefault="00FF64B9" w:rsidP="00FF64B9">
      <w:pPr>
        <w:spacing w:after="200" w:line="288" w:lineRule="auto"/>
        <w:jc w:val="both"/>
        <w:rPr>
          <w:rFonts w:ascii="Arial" w:hAnsi="Arial" w:cs="Arial"/>
          <w:b/>
          <w:sz w:val="22"/>
          <w:szCs w:val="22"/>
        </w:rPr>
      </w:pPr>
    </w:p>
    <w:p w14:paraId="77D14DBE" w14:textId="3AFBAEAE" w:rsidR="00057A71" w:rsidRPr="009676F7" w:rsidRDefault="00057A71" w:rsidP="00FF64B9">
      <w:pPr>
        <w:spacing w:after="200" w:line="288" w:lineRule="auto"/>
        <w:jc w:val="both"/>
        <w:rPr>
          <w:rFonts w:ascii="Arial" w:hAnsi="Arial" w:cs="Arial"/>
          <w:sz w:val="22"/>
          <w:szCs w:val="22"/>
        </w:rPr>
      </w:pPr>
      <w:r>
        <w:rPr>
          <w:rFonts w:ascii="Arial" w:hAnsi="Arial" w:cs="Arial"/>
          <w:b/>
          <w:sz w:val="22"/>
          <w:szCs w:val="22"/>
        </w:rPr>
        <w:lastRenderedPageBreak/>
        <w:t>Bildmaterial:</w:t>
      </w:r>
    </w:p>
    <w:tbl>
      <w:tblPr>
        <w:tblStyle w:val="Tabellenraster"/>
        <w:tblW w:w="9229" w:type="dxa"/>
        <w:tblInd w:w="108" w:type="dxa"/>
        <w:tblLook w:val="04A0" w:firstRow="1" w:lastRow="0" w:firstColumn="1" w:lastColumn="0" w:noHBand="0" w:noVBand="1"/>
      </w:tblPr>
      <w:tblGrid>
        <w:gridCol w:w="4686"/>
        <w:gridCol w:w="4543"/>
      </w:tblGrid>
      <w:tr w:rsidR="00057A71" w14:paraId="0505DBAA" w14:textId="77777777" w:rsidTr="00FF64B9">
        <w:trPr>
          <w:trHeight w:val="2268"/>
        </w:trPr>
        <w:tc>
          <w:tcPr>
            <w:tcW w:w="4565" w:type="dxa"/>
            <w:tcBorders>
              <w:top w:val="single" w:sz="4" w:space="0" w:color="auto"/>
              <w:left w:val="single" w:sz="4" w:space="0" w:color="auto"/>
              <w:bottom w:val="single" w:sz="4" w:space="0" w:color="auto"/>
              <w:right w:val="single" w:sz="4" w:space="0" w:color="auto"/>
            </w:tcBorders>
          </w:tcPr>
          <w:p w14:paraId="7BA4F706" w14:textId="77777777" w:rsidR="009741A5" w:rsidRPr="009741A5" w:rsidRDefault="009741A5">
            <w:pPr>
              <w:spacing w:line="288" w:lineRule="auto"/>
              <w:jc w:val="both"/>
              <w:rPr>
                <w:rFonts w:ascii="Arial" w:hAnsi="Arial" w:cs="Arial"/>
                <w:sz w:val="4"/>
                <w:szCs w:val="4"/>
              </w:rPr>
            </w:pPr>
            <w:bookmarkStart w:id="0" w:name="_Hlk100219225"/>
          </w:p>
          <w:p w14:paraId="33A07406" w14:textId="024712B2" w:rsidR="00057A71" w:rsidRDefault="001C17B9">
            <w:pPr>
              <w:spacing w:line="288" w:lineRule="auto"/>
              <w:jc w:val="both"/>
              <w:rPr>
                <w:rFonts w:ascii="Arial" w:hAnsi="Arial" w:cs="Arial"/>
                <w:sz w:val="22"/>
                <w:szCs w:val="22"/>
              </w:rPr>
            </w:pPr>
            <w:r>
              <w:rPr>
                <w:noProof/>
              </w:rPr>
              <w:drawing>
                <wp:inline distT="0" distB="0" distL="0" distR="0" wp14:anchorId="7FB76CE5" wp14:editId="424712E2">
                  <wp:extent cx="2831465" cy="1904680"/>
                  <wp:effectExtent l="0" t="0" r="6985" b="635"/>
                  <wp:docPr id="7485813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0315"/>
                          <a:stretch>
                            <a:fillRect/>
                          </a:stretch>
                        </pic:blipFill>
                        <pic:spPr bwMode="auto">
                          <a:xfrm>
                            <a:off x="0" y="0"/>
                            <a:ext cx="2831892" cy="190496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64" w:type="dxa"/>
            <w:tcBorders>
              <w:top w:val="single" w:sz="4" w:space="0" w:color="auto"/>
              <w:left w:val="single" w:sz="4" w:space="0" w:color="auto"/>
              <w:bottom w:val="single" w:sz="4" w:space="0" w:color="auto"/>
              <w:right w:val="single" w:sz="4" w:space="0" w:color="auto"/>
            </w:tcBorders>
          </w:tcPr>
          <w:p w14:paraId="5C8F9385" w14:textId="77777777" w:rsidR="00D55256" w:rsidRPr="00D55256" w:rsidRDefault="00D55256">
            <w:pPr>
              <w:spacing w:line="288" w:lineRule="auto"/>
              <w:jc w:val="both"/>
              <w:rPr>
                <w:rFonts w:ascii="Arial" w:hAnsi="Arial" w:cs="Arial"/>
                <w:b/>
                <w:sz w:val="4"/>
                <w:szCs w:val="4"/>
              </w:rPr>
            </w:pPr>
          </w:p>
          <w:p w14:paraId="2D8FE9B7" w14:textId="3BAC5041" w:rsidR="00057A71" w:rsidRDefault="00FF64B9">
            <w:pPr>
              <w:spacing w:line="288" w:lineRule="auto"/>
              <w:jc w:val="both"/>
              <w:rPr>
                <w:rFonts w:ascii="Arial" w:hAnsi="Arial" w:cs="Arial"/>
                <w:b/>
                <w:sz w:val="22"/>
                <w:szCs w:val="22"/>
              </w:rPr>
            </w:pPr>
            <w:r w:rsidRPr="00FF64B9">
              <w:rPr>
                <w:rFonts w:ascii="Arial" w:hAnsi="Arial" w:cs="Arial"/>
                <w:b/>
                <w:noProof/>
                <w:sz w:val="22"/>
                <w:szCs w:val="22"/>
              </w:rPr>
              <w:drawing>
                <wp:inline distT="0" distB="0" distL="0" distR="0" wp14:anchorId="2DFD8A60" wp14:editId="4364DBD5">
                  <wp:extent cx="2735802" cy="1905000"/>
                  <wp:effectExtent l="0" t="0" r="7620" b="0"/>
                  <wp:docPr id="4563861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386130" name=""/>
                          <pic:cNvPicPr/>
                        </pic:nvPicPr>
                        <pic:blipFill rotWithShape="1">
                          <a:blip r:embed="rId10"/>
                          <a:srcRect l="2427" t="3923"/>
                          <a:stretch>
                            <a:fillRect/>
                          </a:stretch>
                        </pic:blipFill>
                        <pic:spPr bwMode="auto">
                          <a:xfrm>
                            <a:off x="0" y="0"/>
                            <a:ext cx="2760232" cy="1922011"/>
                          </a:xfrm>
                          <a:prstGeom prst="rect">
                            <a:avLst/>
                          </a:prstGeom>
                          <a:ln>
                            <a:noFill/>
                          </a:ln>
                          <a:extLst>
                            <a:ext uri="{53640926-AAD7-44D8-BBD7-CCE9431645EC}">
                              <a14:shadowObscured xmlns:a14="http://schemas.microsoft.com/office/drawing/2010/main"/>
                            </a:ext>
                          </a:extLst>
                        </pic:spPr>
                      </pic:pic>
                    </a:graphicData>
                  </a:graphic>
                </wp:inline>
              </w:drawing>
            </w:r>
          </w:p>
        </w:tc>
      </w:tr>
      <w:tr w:rsidR="00057A71" w14:paraId="2A6B69D3" w14:textId="77777777" w:rsidTr="00FF64B9">
        <w:trPr>
          <w:trHeight w:val="851"/>
        </w:trPr>
        <w:tc>
          <w:tcPr>
            <w:tcW w:w="4565" w:type="dxa"/>
            <w:tcBorders>
              <w:top w:val="single" w:sz="4" w:space="0" w:color="auto"/>
              <w:left w:val="single" w:sz="4" w:space="0" w:color="auto"/>
              <w:bottom w:val="nil"/>
              <w:right w:val="single" w:sz="4" w:space="0" w:color="auto"/>
            </w:tcBorders>
          </w:tcPr>
          <w:p w14:paraId="44551088" w14:textId="77777777" w:rsidR="00664415" w:rsidRPr="00BB7F3E" w:rsidRDefault="00664415">
            <w:pPr>
              <w:spacing w:line="288" w:lineRule="auto"/>
              <w:jc w:val="both"/>
              <w:rPr>
                <w:rFonts w:ascii="Arial" w:hAnsi="Arial" w:cs="Arial"/>
                <w:sz w:val="12"/>
                <w:szCs w:val="12"/>
              </w:rPr>
            </w:pPr>
          </w:p>
          <w:p w14:paraId="4CC8B57D" w14:textId="4C7010F3" w:rsidR="00057A71" w:rsidRPr="008E643C" w:rsidRDefault="001C17B9">
            <w:pPr>
              <w:spacing w:line="288" w:lineRule="auto"/>
              <w:jc w:val="both"/>
              <w:rPr>
                <w:rFonts w:ascii="Arial" w:hAnsi="Arial" w:cs="Arial"/>
              </w:rPr>
            </w:pPr>
            <w:r>
              <w:rPr>
                <w:rFonts w:ascii="Arial" w:hAnsi="Arial" w:cs="Arial"/>
              </w:rPr>
              <w:t xml:space="preserve">Praxisnahe Vorträge </w:t>
            </w:r>
            <w:r w:rsidR="009741A5">
              <w:rPr>
                <w:rFonts w:ascii="Arial" w:hAnsi="Arial" w:cs="Arial"/>
              </w:rPr>
              <w:t xml:space="preserve">informieren </w:t>
            </w:r>
            <w:r>
              <w:rPr>
                <w:rFonts w:ascii="Arial" w:hAnsi="Arial" w:cs="Arial"/>
              </w:rPr>
              <w:t>zum aktuellen Stand der Wissenschaft.</w:t>
            </w:r>
          </w:p>
        </w:tc>
        <w:tc>
          <w:tcPr>
            <w:tcW w:w="4664" w:type="dxa"/>
            <w:tcBorders>
              <w:top w:val="single" w:sz="4" w:space="0" w:color="auto"/>
              <w:left w:val="single" w:sz="4" w:space="0" w:color="auto"/>
              <w:bottom w:val="nil"/>
              <w:right w:val="single" w:sz="4" w:space="0" w:color="auto"/>
            </w:tcBorders>
          </w:tcPr>
          <w:p w14:paraId="45CCA0DB" w14:textId="77777777" w:rsidR="00664415" w:rsidRPr="00BB7F3E" w:rsidRDefault="00664415">
            <w:pPr>
              <w:spacing w:line="288" w:lineRule="auto"/>
              <w:jc w:val="both"/>
              <w:rPr>
                <w:rFonts w:ascii="Arial" w:hAnsi="Arial" w:cs="Arial"/>
                <w:sz w:val="12"/>
                <w:szCs w:val="12"/>
              </w:rPr>
            </w:pPr>
          </w:p>
          <w:p w14:paraId="4AE7671C" w14:textId="14EEFA5D" w:rsidR="00FE59C6" w:rsidRPr="008E643C" w:rsidRDefault="00FE59C6">
            <w:pPr>
              <w:spacing w:line="288" w:lineRule="auto"/>
              <w:jc w:val="both"/>
              <w:rPr>
                <w:rFonts w:ascii="Arial" w:hAnsi="Arial" w:cs="Arial"/>
              </w:rPr>
            </w:pPr>
            <w:r>
              <w:rPr>
                <w:rFonts w:ascii="Arial" w:hAnsi="Arial" w:cs="Arial"/>
              </w:rPr>
              <w:t>Die Fachtage Implantologie leben vom Austausch untereinander.</w:t>
            </w:r>
          </w:p>
        </w:tc>
      </w:tr>
      <w:tr w:rsidR="00057A71" w14:paraId="1642C30D" w14:textId="77777777" w:rsidTr="00FF64B9">
        <w:trPr>
          <w:trHeight w:val="454"/>
        </w:trPr>
        <w:tc>
          <w:tcPr>
            <w:tcW w:w="4565" w:type="dxa"/>
            <w:tcBorders>
              <w:top w:val="nil"/>
              <w:left w:val="single" w:sz="4" w:space="0" w:color="auto"/>
              <w:bottom w:val="single" w:sz="4" w:space="0" w:color="auto"/>
              <w:right w:val="single" w:sz="4" w:space="0" w:color="auto"/>
            </w:tcBorders>
          </w:tcPr>
          <w:p w14:paraId="75C79685" w14:textId="77777777" w:rsidR="00057A71" w:rsidRPr="008E643C" w:rsidRDefault="00057A71">
            <w:pPr>
              <w:spacing w:line="288" w:lineRule="auto"/>
              <w:jc w:val="both"/>
              <w:rPr>
                <w:rFonts w:ascii="Arial" w:hAnsi="Arial" w:cs="Arial"/>
              </w:rPr>
            </w:pPr>
            <w:r w:rsidRPr="008E643C">
              <w:rPr>
                <w:rFonts w:ascii="Arial" w:hAnsi="Arial" w:cs="Arial"/>
                <w:b/>
              </w:rPr>
              <w:t>© Dentaurum</w:t>
            </w:r>
          </w:p>
        </w:tc>
        <w:tc>
          <w:tcPr>
            <w:tcW w:w="4664" w:type="dxa"/>
            <w:tcBorders>
              <w:top w:val="nil"/>
              <w:left w:val="single" w:sz="4" w:space="0" w:color="auto"/>
              <w:bottom w:val="single" w:sz="4" w:space="0" w:color="auto"/>
              <w:right w:val="single" w:sz="4" w:space="0" w:color="auto"/>
            </w:tcBorders>
          </w:tcPr>
          <w:p w14:paraId="04E6687A" w14:textId="77777777" w:rsidR="00057A71" w:rsidRPr="008E643C" w:rsidRDefault="00057A71">
            <w:pPr>
              <w:spacing w:line="288" w:lineRule="auto"/>
              <w:jc w:val="both"/>
              <w:rPr>
                <w:rFonts w:ascii="Arial" w:hAnsi="Arial" w:cs="Arial"/>
              </w:rPr>
            </w:pPr>
            <w:r w:rsidRPr="008E643C">
              <w:rPr>
                <w:rFonts w:ascii="Arial" w:hAnsi="Arial" w:cs="Arial"/>
                <w:b/>
              </w:rPr>
              <w:t>© Dentaurum</w:t>
            </w:r>
          </w:p>
        </w:tc>
      </w:tr>
      <w:bookmarkEnd w:id="0"/>
    </w:tbl>
    <w:p w14:paraId="233F45CE" w14:textId="77777777" w:rsidR="00FF64B9" w:rsidRPr="009676F7" w:rsidRDefault="00FF64B9" w:rsidP="00057A71">
      <w:pPr>
        <w:spacing w:line="288" w:lineRule="auto"/>
        <w:jc w:val="both"/>
        <w:rPr>
          <w:rFonts w:ascii="Arial" w:hAnsi="Arial" w:cs="Arial"/>
          <w:bCs/>
          <w:sz w:val="22"/>
          <w:szCs w:val="22"/>
        </w:rPr>
      </w:pPr>
    </w:p>
    <w:tbl>
      <w:tblPr>
        <w:tblStyle w:val="Tabellenraster"/>
        <w:tblW w:w="9229" w:type="dxa"/>
        <w:tblInd w:w="108" w:type="dxa"/>
        <w:tblLook w:val="04A0" w:firstRow="1" w:lastRow="0" w:firstColumn="1" w:lastColumn="0" w:noHBand="0" w:noVBand="1"/>
      </w:tblPr>
      <w:tblGrid>
        <w:gridCol w:w="4694"/>
        <w:gridCol w:w="4536"/>
      </w:tblGrid>
      <w:tr w:rsidR="00FF64B9" w14:paraId="3D159E2C" w14:textId="77777777" w:rsidTr="00FF64B9">
        <w:trPr>
          <w:trHeight w:val="2268"/>
        </w:trPr>
        <w:tc>
          <w:tcPr>
            <w:tcW w:w="4849" w:type="dxa"/>
            <w:tcBorders>
              <w:top w:val="single" w:sz="4" w:space="0" w:color="auto"/>
              <w:left w:val="single" w:sz="4" w:space="0" w:color="auto"/>
              <w:bottom w:val="single" w:sz="4" w:space="0" w:color="auto"/>
              <w:right w:val="single" w:sz="4" w:space="0" w:color="auto"/>
            </w:tcBorders>
          </w:tcPr>
          <w:p w14:paraId="0EBA2AC9" w14:textId="77777777" w:rsidR="00FF64B9" w:rsidRPr="009741A5" w:rsidRDefault="00FF64B9" w:rsidP="006673E2">
            <w:pPr>
              <w:spacing w:line="288" w:lineRule="auto"/>
              <w:jc w:val="both"/>
              <w:rPr>
                <w:rFonts w:ascii="Arial" w:hAnsi="Arial" w:cs="Arial"/>
                <w:sz w:val="4"/>
                <w:szCs w:val="4"/>
              </w:rPr>
            </w:pPr>
          </w:p>
          <w:p w14:paraId="170821D6" w14:textId="3503180D" w:rsidR="00FF64B9" w:rsidRDefault="00FF64B9" w:rsidP="006673E2">
            <w:pPr>
              <w:spacing w:line="288" w:lineRule="auto"/>
              <w:jc w:val="both"/>
              <w:rPr>
                <w:rFonts w:ascii="Arial" w:hAnsi="Arial" w:cs="Arial"/>
                <w:sz w:val="22"/>
                <w:szCs w:val="22"/>
              </w:rPr>
            </w:pPr>
            <w:r w:rsidRPr="00FF64B9">
              <w:rPr>
                <w:rFonts w:ascii="Arial" w:hAnsi="Arial" w:cs="Arial"/>
                <w:noProof/>
                <w:sz w:val="22"/>
                <w:szCs w:val="22"/>
              </w:rPr>
              <w:drawing>
                <wp:inline distT="0" distB="0" distL="0" distR="0" wp14:anchorId="52BE6B4F" wp14:editId="395A0CDC">
                  <wp:extent cx="2843682" cy="3762000"/>
                  <wp:effectExtent l="0" t="0" r="0" b="0"/>
                  <wp:docPr id="18058928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892822" name=""/>
                          <pic:cNvPicPr/>
                        </pic:nvPicPr>
                        <pic:blipFill>
                          <a:blip r:embed="rId11"/>
                          <a:stretch>
                            <a:fillRect/>
                          </a:stretch>
                        </pic:blipFill>
                        <pic:spPr>
                          <a:xfrm>
                            <a:off x="0" y="0"/>
                            <a:ext cx="2843682" cy="3762000"/>
                          </a:xfrm>
                          <a:prstGeom prst="rect">
                            <a:avLst/>
                          </a:prstGeom>
                        </pic:spPr>
                      </pic:pic>
                    </a:graphicData>
                  </a:graphic>
                </wp:inline>
              </w:drawing>
            </w:r>
          </w:p>
        </w:tc>
        <w:tc>
          <w:tcPr>
            <w:tcW w:w="4380" w:type="dxa"/>
            <w:tcBorders>
              <w:top w:val="single" w:sz="4" w:space="0" w:color="auto"/>
              <w:left w:val="single" w:sz="4" w:space="0" w:color="auto"/>
              <w:bottom w:val="single" w:sz="4" w:space="0" w:color="auto"/>
              <w:right w:val="single" w:sz="4" w:space="0" w:color="auto"/>
            </w:tcBorders>
          </w:tcPr>
          <w:p w14:paraId="2E06C6CA" w14:textId="77777777" w:rsidR="00FF64B9" w:rsidRPr="00FE0021" w:rsidRDefault="00FF64B9" w:rsidP="006673E2">
            <w:pPr>
              <w:spacing w:line="288" w:lineRule="auto"/>
              <w:jc w:val="both"/>
              <w:rPr>
                <w:rFonts w:ascii="Arial" w:hAnsi="Arial" w:cs="Arial"/>
                <w:b/>
                <w:sz w:val="12"/>
                <w:szCs w:val="12"/>
              </w:rPr>
            </w:pPr>
          </w:p>
          <w:p w14:paraId="3AE0ABFE" w14:textId="77777777" w:rsidR="00FF64B9" w:rsidRDefault="00FF64B9" w:rsidP="006673E2">
            <w:pPr>
              <w:spacing w:line="288" w:lineRule="auto"/>
              <w:jc w:val="both"/>
              <w:rPr>
                <w:rFonts w:ascii="Arial" w:hAnsi="Arial" w:cs="Arial"/>
                <w:b/>
                <w:sz w:val="22"/>
                <w:szCs w:val="22"/>
              </w:rPr>
            </w:pPr>
          </w:p>
          <w:p w14:paraId="36B568F2" w14:textId="77777777" w:rsidR="00FF64B9" w:rsidRDefault="00FF64B9" w:rsidP="006673E2">
            <w:pPr>
              <w:spacing w:line="288" w:lineRule="auto"/>
              <w:jc w:val="both"/>
              <w:rPr>
                <w:rFonts w:ascii="Arial" w:hAnsi="Arial" w:cs="Arial"/>
                <w:b/>
                <w:sz w:val="22"/>
                <w:szCs w:val="22"/>
              </w:rPr>
            </w:pPr>
          </w:p>
          <w:p w14:paraId="3CDFB8D1" w14:textId="77777777" w:rsidR="00FF64B9" w:rsidRDefault="00FF64B9" w:rsidP="006673E2">
            <w:pPr>
              <w:spacing w:line="288" w:lineRule="auto"/>
              <w:jc w:val="both"/>
              <w:rPr>
                <w:rFonts w:ascii="Arial" w:hAnsi="Arial" w:cs="Arial"/>
                <w:b/>
                <w:sz w:val="22"/>
                <w:szCs w:val="22"/>
              </w:rPr>
            </w:pPr>
          </w:p>
          <w:p w14:paraId="4684AE78" w14:textId="77777777" w:rsidR="00FF64B9" w:rsidRDefault="00FF64B9" w:rsidP="006673E2">
            <w:pPr>
              <w:spacing w:line="288" w:lineRule="auto"/>
              <w:jc w:val="both"/>
              <w:rPr>
                <w:rFonts w:ascii="Arial" w:hAnsi="Arial" w:cs="Arial"/>
                <w:b/>
                <w:sz w:val="22"/>
                <w:szCs w:val="22"/>
              </w:rPr>
            </w:pPr>
          </w:p>
          <w:p w14:paraId="55050820" w14:textId="6DC1FFF1" w:rsidR="00FF64B9" w:rsidRDefault="00FF64B9" w:rsidP="006673E2">
            <w:pPr>
              <w:spacing w:line="288" w:lineRule="auto"/>
              <w:jc w:val="both"/>
              <w:rPr>
                <w:rFonts w:ascii="Arial" w:hAnsi="Arial" w:cs="Arial"/>
                <w:b/>
                <w:sz w:val="22"/>
                <w:szCs w:val="22"/>
              </w:rPr>
            </w:pPr>
            <w:r w:rsidRPr="00FF64B9">
              <w:rPr>
                <w:rFonts w:ascii="Arial" w:hAnsi="Arial" w:cs="Arial"/>
                <w:b/>
                <w:noProof/>
                <w:sz w:val="22"/>
                <w:szCs w:val="22"/>
              </w:rPr>
              <w:drawing>
                <wp:inline distT="0" distB="0" distL="0" distR="0" wp14:anchorId="739F13BF" wp14:editId="1BA86B5D">
                  <wp:extent cx="2736681" cy="2028825"/>
                  <wp:effectExtent l="0" t="0" r="6985" b="0"/>
                  <wp:docPr id="626079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07988" name=""/>
                          <pic:cNvPicPr/>
                        </pic:nvPicPr>
                        <pic:blipFill>
                          <a:blip r:embed="rId12"/>
                          <a:stretch>
                            <a:fillRect/>
                          </a:stretch>
                        </pic:blipFill>
                        <pic:spPr>
                          <a:xfrm>
                            <a:off x="0" y="0"/>
                            <a:ext cx="2744862" cy="2034890"/>
                          </a:xfrm>
                          <a:prstGeom prst="rect">
                            <a:avLst/>
                          </a:prstGeom>
                        </pic:spPr>
                      </pic:pic>
                    </a:graphicData>
                  </a:graphic>
                </wp:inline>
              </w:drawing>
            </w:r>
          </w:p>
        </w:tc>
      </w:tr>
      <w:tr w:rsidR="00FF64B9" w:rsidRPr="008E643C" w14:paraId="2EE2D46C" w14:textId="77777777" w:rsidTr="00FF64B9">
        <w:trPr>
          <w:trHeight w:val="851"/>
        </w:trPr>
        <w:tc>
          <w:tcPr>
            <w:tcW w:w="4849" w:type="dxa"/>
            <w:tcBorders>
              <w:top w:val="single" w:sz="4" w:space="0" w:color="auto"/>
              <w:left w:val="single" w:sz="4" w:space="0" w:color="auto"/>
              <w:bottom w:val="nil"/>
              <w:right w:val="single" w:sz="4" w:space="0" w:color="auto"/>
            </w:tcBorders>
          </w:tcPr>
          <w:p w14:paraId="0161E311" w14:textId="77777777" w:rsidR="00FF64B9" w:rsidRPr="00BB7F3E" w:rsidRDefault="00FF64B9" w:rsidP="006673E2">
            <w:pPr>
              <w:spacing w:line="288" w:lineRule="auto"/>
              <w:jc w:val="both"/>
              <w:rPr>
                <w:rFonts w:ascii="Arial" w:hAnsi="Arial" w:cs="Arial"/>
                <w:sz w:val="12"/>
                <w:szCs w:val="12"/>
              </w:rPr>
            </w:pPr>
          </w:p>
          <w:p w14:paraId="2350B7ED" w14:textId="2518187D" w:rsidR="00FF64B9" w:rsidRPr="008E643C" w:rsidRDefault="00FF64B9" w:rsidP="006673E2">
            <w:pPr>
              <w:spacing w:line="288" w:lineRule="auto"/>
              <w:jc w:val="both"/>
              <w:rPr>
                <w:rFonts w:ascii="Arial" w:hAnsi="Arial" w:cs="Arial"/>
              </w:rPr>
            </w:pPr>
            <w:r>
              <w:rPr>
                <w:rFonts w:ascii="Arial" w:hAnsi="Arial" w:cs="Arial"/>
              </w:rPr>
              <w:t>In Lübeck ging das Erfolgsformat in die 15. Runde.</w:t>
            </w:r>
          </w:p>
        </w:tc>
        <w:tc>
          <w:tcPr>
            <w:tcW w:w="4380" w:type="dxa"/>
            <w:tcBorders>
              <w:top w:val="single" w:sz="4" w:space="0" w:color="auto"/>
              <w:left w:val="single" w:sz="4" w:space="0" w:color="auto"/>
              <w:bottom w:val="nil"/>
              <w:right w:val="single" w:sz="4" w:space="0" w:color="auto"/>
            </w:tcBorders>
          </w:tcPr>
          <w:p w14:paraId="63C063DD" w14:textId="2DF30F80" w:rsidR="00FF64B9" w:rsidRDefault="00FF64B9" w:rsidP="006673E2">
            <w:pPr>
              <w:spacing w:line="288" w:lineRule="auto"/>
              <w:jc w:val="both"/>
              <w:rPr>
                <w:rFonts w:ascii="Arial" w:hAnsi="Arial" w:cs="Arial"/>
              </w:rPr>
            </w:pPr>
            <w:r w:rsidRPr="00FF64B9">
              <w:rPr>
                <w:rFonts w:ascii="Arial" w:hAnsi="Arial" w:cs="Arial"/>
                <w:sz w:val="12"/>
                <w:szCs w:val="12"/>
              </w:rPr>
              <w:br/>
            </w:r>
            <w:r>
              <w:rPr>
                <w:rFonts w:ascii="Arial" w:hAnsi="Arial" w:cs="Arial"/>
              </w:rPr>
              <w:t>Dentaurum lud Fortbildungswillige zum 2. Mal nach Erlangen ein.</w:t>
            </w:r>
          </w:p>
          <w:p w14:paraId="035354A4" w14:textId="2E686DFE" w:rsidR="00FF64B9" w:rsidRPr="008E643C" w:rsidRDefault="00FF64B9" w:rsidP="006673E2">
            <w:pPr>
              <w:spacing w:line="288" w:lineRule="auto"/>
              <w:jc w:val="both"/>
              <w:rPr>
                <w:rFonts w:ascii="Arial" w:hAnsi="Arial" w:cs="Arial"/>
              </w:rPr>
            </w:pPr>
          </w:p>
        </w:tc>
      </w:tr>
      <w:tr w:rsidR="00FF64B9" w:rsidRPr="008E643C" w14:paraId="137DC485" w14:textId="77777777" w:rsidTr="00FF64B9">
        <w:trPr>
          <w:trHeight w:val="454"/>
        </w:trPr>
        <w:tc>
          <w:tcPr>
            <w:tcW w:w="4849" w:type="dxa"/>
            <w:tcBorders>
              <w:top w:val="nil"/>
              <w:left w:val="single" w:sz="4" w:space="0" w:color="auto"/>
              <w:bottom w:val="single" w:sz="4" w:space="0" w:color="auto"/>
              <w:right w:val="single" w:sz="4" w:space="0" w:color="auto"/>
            </w:tcBorders>
          </w:tcPr>
          <w:p w14:paraId="4EFBF998" w14:textId="77777777" w:rsidR="00FF64B9" w:rsidRPr="008E643C" w:rsidRDefault="00FF64B9" w:rsidP="006673E2">
            <w:pPr>
              <w:spacing w:line="288" w:lineRule="auto"/>
              <w:jc w:val="both"/>
              <w:rPr>
                <w:rFonts w:ascii="Arial" w:hAnsi="Arial" w:cs="Arial"/>
              </w:rPr>
            </w:pPr>
            <w:r w:rsidRPr="008E643C">
              <w:rPr>
                <w:rFonts w:ascii="Arial" w:hAnsi="Arial" w:cs="Arial"/>
                <w:b/>
              </w:rPr>
              <w:t>© Dentaurum</w:t>
            </w:r>
          </w:p>
        </w:tc>
        <w:tc>
          <w:tcPr>
            <w:tcW w:w="4380" w:type="dxa"/>
            <w:tcBorders>
              <w:top w:val="nil"/>
              <w:left w:val="single" w:sz="4" w:space="0" w:color="auto"/>
              <w:bottom w:val="single" w:sz="4" w:space="0" w:color="auto"/>
              <w:right w:val="single" w:sz="4" w:space="0" w:color="auto"/>
            </w:tcBorders>
          </w:tcPr>
          <w:p w14:paraId="33A31C34" w14:textId="77777777" w:rsidR="00FF64B9" w:rsidRPr="008E643C" w:rsidRDefault="00FF64B9" w:rsidP="006673E2">
            <w:pPr>
              <w:spacing w:line="288" w:lineRule="auto"/>
              <w:jc w:val="both"/>
              <w:rPr>
                <w:rFonts w:ascii="Arial" w:hAnsi="Arial" w:cs="Arial"/>
              </w:rPr>
            </w:pPr>
            <w:r w:rsidRPr="008E643C">
              <w:rPr>
                <w:rFonts w:ascii="Arial" w:hAnsi="Arial" w:cs="Arial"/>
                <w:b/>
              </w:rPr>
              <w:t>© Dentaurum</w:t>
            </w:r>
          </w:p>
        </w:tc>
      </w:tr>
    </w:tbl>
    <w:p w14:paraId="5D41C123" w14:textId="77777777" w:rsidR="00057A71" w:rsidRPr="009676F7" w:rsidRDefault="00057A71" w:rsidP="00057A71">
      <w:pPr>
        <w:spacing w:line="288" w:lineRule="auto"/>
        <w:jc w:val="both"/>
        <w:rPr>
          <w:rFonts w:ascii="Arial" w:hAnsi="Arial" w:cs="Arial"/>
          <w:bCs/>
          <w:sz w:val="22"/>
          <w:szCs w:val="22"/>
        </w:rPr>
      </w:pPr>
    </w:p>
    <w:p w14:paraId="3203CDD3" w14:textId="77777777" w:rsidR="00877F39" w:rsidRDefault="00877F39" w:rsidP="00057A71">
      <w:pPr>
        <w:spacing w:line="288" w:lineRule="auto"/>
        <w:jc w:val="both"/>
        <w:rPr>
          <w:rFonts w:ascii="Arial" w:hAnsi="Arial" w:cs="Arial"/>
          <w:b/>
          <w:sz w:val="22"/>
          <w:szCs w:val="22"/>
        </w:rPr>
      </w:pPr>
    </w:p>
    <w:p w14:paraId="1A3E4284" w14:textId="77777777" w:rsidR="00877F39" w:rsidRDefault="00877F39" w:rsidP="00057A71">
      <w:pPr>
        <w:spacing w:line="288" w:lineRule="auto"/>
        <w:jc w:val="both"/>
        <w:rPr>
          <w:rFonts w:ascii="Arial" w:hAnsi="Arial" w:cs="Arial"/>
          <w:b/>
          <w:sz w:val="22"/>
          <w:szCs w:val="22"/>
        </w:rPr>
      </w:pPr>
    </w:p>
    <w:p w14:paraId="2FA1A409" w14:textId="77777777" w:rsidR="00D55256" w:rsidRDefault="00D55256" w:rsidP="00057A71">
      <w:pPr>
        <w:spacing w:line="288" w:lineRule="auto"/>
        <w:jc w:val="both"/>
        <w:rPr>
          <w:rFonts w:ascii="Arial" w:hAnsi="Arial" w:cs="Arial"/>
          <w:b/>
          <w:sz w:val="22"/>
          <w:szCs w:val="22"/>
        </w:rPr>
      </w:pPr>
    </w:p>
    <w:p w14:paraId="3E9B4C8F" w14:textId="0B1B4137" w:rsidR="00057A71" w:rsidRPr="00F972FB" w:rsidRDefault="00057A71" w:rsidP="00057A71">
      <w:pPr>
        <w:spacing w:line="288" w:lineRule="auto"/>
        <w:jc w:val="both"/>
        <w:rPr>
          <w:rFonts w:ascii="Arial" w:hAnsi="Arial" w:cs="Arial"/>
          <w:b/>
          <w:sz w:val="22"/>
          <w:szCs w:val="22"/>
        </w:rPr>
      </w:pPr>
      <w:r w:rsidRPr="00F972FB">
        <w:rPr>
          <w:rFonts w:ascii="Arial" w:hAnsi="Arial" w:cs="Arial"/>
          <w:b/>
          <w:sz w:val="22"/>
          <w:szCs w:val="22"/>
        </w:rPr>
        <w:lastRenderedPageBreak/>
        <w:t>DENTAURUM GmbH &amp; Co. KG</w:t>
      </w:r>
    </w:p>
    <w:p w14:paraId="0207E324" w14:textId="77777777" w:rsidR="007F015B" w:rsidRPr="00416511" w:rsidRDefault="007F015B" w:rsidP="007F015B">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 xml:space="preserve">1886 gegründet, </w:t>
      </w:r>
      <w:bookmarkStart w:id="1" w:name="_Hlk177715378"/>
      <w:r w:rsidRPr="00416511">
        <w:rPr>
          <w:rFonts w:ascii="Arial" w:hAnsi="Arial" w:cs="Arial"/>
          <w:sz w:val="22"/>
          <w:szCs w:val="22"/>
        </w:rPr>
        <w:t>ist Dentaurum das älteste noch ununterbrochen existierende Dentalunternehmen der Welt</w:t>
      </w:r>
      <w:bookmarkEnd w:id="1"/>
      <w:r w:rsidRPr="00416511">
        <w:rPr>
          <w:rFonts w:ascii="Arial" w:hAnsi="Arial" w:cs="Arial"/>
          <w:sz w:val="22"/>
          <w:szCs w:val="22"/>
        </w:rPr>
        <w:t xml:space="preserve">, vom ersten Tag an in der Dentalindustrie tätig – und immer noch in Familienbesitz. Dies ist für die Geschäftsführung </w:t>
      </w:r>
      <w:r>
        <w:rPr>
          <w:rFonts w:ascii="Arial" w:hAnsi="Arial" w:cs="Arial"/>
          <w:sz w:val="22"/>
          <w:szCs w:val="22"/>
        </w:rPr>
        <w:t xml:space="preserve">und für die Mitarbeiter </w:t>
      </w:r>
      <w:r w:rsidRPr="00416511">
        <w:rPr>
          <w:rFonts w:ascii="Arial" w:hAnsi="Arial" w:cs="Arial"/>
          <w:sz w:val="22"/>
          <w:szCs w:val="22"/>
        </w:rPr>
        <w:t xml:space="preserve">Verpflichtung und Ansporn zugleich. </w:t>
      </w:r>
    </w:p>
    <w:p w14:paraId="03A18837" w14:textId="77777777" w:rsidR="007F015B" w:rsidRPr="00416511" w:rsidRDefault="007F015B" w:rsidP="007F015B">
      <w:pPr>
        <w:autoSpaceDE w:val="0"/>
        <w:autoSpaceDN w:val="0"/>
        <w:adjustRightInd w:val="0"/>
        <w:spacing w:line="312" w:lineRule="auto"/>
        <w:jc w:val="both"/>
        <w:rPr>
          <w:rFonts w:ascii="Arial" w:hAnsi="Arial" w:cs="Arial"/>
          <w:sz w:val="16"/>
          <w:szCs w:val="16"/>
        </w:rPr>
      </w:pPr>
    </w:p>
    <w:p w14:paraId="66F358EF" w14:textId="570B1B0D" w:rsidR="007F015B" w:rsidRPr="00416511" w:rsidRDefault="007F015B" w:rsidP="007F015B">
      <w:pPr>
        <w:spacing w:line="312" w:lineRule="auto"/>
        <w:jc w:val="both"/>
        <w:rPr>
          <w:rFonts w:ascii="Arial" w:hAnsi="Arial" w:cs="Arial"/>
          <w:sz w:val="22"/>
          <w:szCs w:val="22"/>
        </w:rPr>
      </w:pPr>
      <w:r w:rsidRPr="00416511">
        <w:rPr>
          <w:rFonts w:ascii="Arial" w:hAnsi="Arial" w:cs="Arial"/>
          <w:sz w:val="22"/>
          <w:szCs w:val="22"/>
        </w:rPr>
        <w:t xml:space="preserve">„Engineered und made in Germany“, in der Firmenzentrale in Ispringen im Nordschwarzwald – im Herzen der Technologieregion Baden-Württembergs – werden über 8.500 Markenprodukte entwickelt </w:t>
      </w:r>
      <w:r w:rsidRPr="00424073">
        <w:rPr>
          <w:rFonts w:ascii="Arial" w:hAnsi="Arial" w:cs="Arial"/>
          <w:sz w:val="22"/>
          <w:szCs w:val="22"/>
        </w:rPr>
        <w:t xml:space="preserve">und in der hochkomplexen, modernen </w:t>
      </w:r>
      <w:r>
        <w:rPr>
          <w:rFonts w:ascii="Arial" w:hAnsi="Arial" w:cs="Arial"/>
          <w:sz w:val="22"/>
          <w:szCs w:val="22"/>
        </w:rPr>
        <w:t>Produktion</w:t>
      </w:r>
      <w:r w:rsidRPr="00416511">
        <w:rPr>
          <w:rFonts w:ascii="Arial" w:hAnsi="Arial" w:cs="Arial"/>
          <w:sz w:val="22"/>
          <w:szCs w:val="22"/>
        </w:rPr>
        <w:t xml:space="preserve"> hergestellt. Als einer der wenigen Produzenten und Komplettanbieter setzt Dentaurum</w:t>
      </w:r>
      <w:r w:rsidR="00910A80">
        <w:rPr>
          <w:rFonts w:ascii="Arial" w:hAnsi="Arial" w:cs="Arial"/>
          <w:sz w:val="22"/>
          <w:szCs w:val="22"/>
        </w:rPr>
        <w:t>,</w:t>
      </w:r>
      <w:r w:rsidRPr="00416511">
        <w:rPr>
          <w:rFonts w:ascii="Arial" w:hAnsi="Arial" w:cs="Arial"/>
          <w:sz w:val="22"/>
          <w:szCs w:val="22"/>
        </w:rPr>
        <w:t xml:space="preserve"> zusammen mit seinen 8 Vertriebsniederlassungen </w:t>
      </w:r>
      <w:r w:rsidR="00910A80">
        <w:rPr>
          <w:rFonts w:ascii="Arial" w:hAnsi="Arial" w:cs="Arial"/>
          <w:sz w:val="22"/>
          <w:szCs w:val="22"/>
        </w:rPr>
        <w:t xml:space="preserve">und Vertretungen </w:t>
      </w:r>
      <w:r w:rsidRPr="00416511">
        <w:rPr>
          <w:rFonts w:ascii="Arial" w:hAnsi="Arial" w:cs="Arial"/>
          <w:sz w:val="22"/>
          <w:szCs w:val="22"/>
        </w:rPr>
        <w:t>in über 130 Ländern weltweit</w:t>
      </w:r>
      <w:r w:rsidR="00910A80">
        <w:rPr>
          <w:rFonts w:ascii="Arial" w:hAnsi="Arial" w:cs="Arial"/>
          <w:sz w:val="22"/>
          <w:szCs w:val="22"/>
        </w:rPr>
        <w:t>,</w:t>
      </w:r>
      <w:r w:rsidRPr="00416511">
        <w:rPr>
          <w:rFonts w:ascii="Arial" w:hAnsi="Arial" w:cs="Arial"/>
          <w:sz w:val="22"/>
          <w:szCs w:val="22"/>
        </w:rPr>
        <w:t xml:space="preserve"> Maßstäbe in den Bereichen Kieferorthopädie, Zahntechnik, Implantologie und Keramik. Damit gehört das Unternehmen zu dem 5% Segment der größten Hersteller von zahnmedizinischen Produkten in Deutschland. </w:t>
      </w:r>
    </w:p>
    <w:p w14:paraId="20A7A714" w14:textId="77777777" w:rsidR="007F015B" w:rsidRPr="00416511" w:rsidRDefault="007F015B" w:rsidP="007F015B">
      <w:pPr>
        <w:autoSpaceDE w:val="0"/>
        <w:autoSpaceDN w:val="0"/>
        <w:adjustRightInd w:val="0"/>
        <w:spacing w:line="312" w:lineRule="auto"/>
        <w:jc w:val="both"/>
        <w:rPr>
          <w:rFonts w:ascii="Arial" w:hAnsi="Arial" w:cs="Arial"/>
          <w:sz w:val="16"/>
          <w:szCs w:val="16"/>
        </w:rPr>
      </w:pPr>
    </w:p>
    <w:p w14:paraId="5AC161C9" w14:textId="77777777" w:rsidR="007F015B" w:rsidRPr="00416511" w:rsidRDefault="007F015B" w:rsidP="007F015B">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Dentaurum ist eines der ersten Unternehmen, welches 1989 Nachhaltigkeit aus eigener Überzeugung grundlegend in seiner</w:t>
      </w:r>
      <w:r>
        <w:rPr>
          <w:rFonts w:ascii="Arial" w:hAnsi="Arial" w:cs="Arial"/>
          <w:sz w:val="22"/>
          <w:szCs w:val="22"/>
        </w:rPr>
        <w:t xml:space="preserve"> </w:t>
      </w:r>
      <w:r w:rsidRPr="00416511">
        <w:rPr>
          <w:rFonts w:ascii="Arial" w:hAnsi="Arial" w:cs="Arial"/>
          <w:sz w:val="22"/>
          <w:szCs w:val="22"/>
        </w:rPr>
        <w:t xml:space="preserve">Firmenphilosophie und in allen Unternehmensbereichen verankert hat und seit 1994 ununterbrochen nach DIN EN ISO 14001 und EMAS zertifiziert ist. </w:t>
      </w:r>
    </w:p>
    <w:p w14:paraId="47D14CB6" w14:textId="238422A9" w:rsidR="007F015B" w:rsidRPr="00416511" w:rsidRDefault="007F015B" w:rsidP="007F015B">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Umweltmanagement, Qualitätsmanagement und Arbeitsschutz sind in einem einzigen Managementsystem vereint</w:t>
      </w:r>
      <w:r>
        <w:rPr>
          <w:rFonts w:ascii="Arial" w:hAnsi="Arial" w:cs="Arial"/>
          <w:sz w:val="22"/>
          <w:szCs w:val="22"/>
        </w:rPr>
        <w:t xml:space="preserve">. </w:t>
      </w:r>
      <w:r w:rsidR="00BB7F3E" w:rsidRPr="00914515">
        <w:rPr>
          <w:rFonts w:ascii="Arial" w:hAnsi="Arial" w:cs="Arial"/>
          <w:sz w:val="22"/>
          <w:szCs w:val="22"/>
        </w:rPr>
        <w:t>Für uns ist es seit jeher eine Selbstverständlichkeit, dass unsere weltweit über 600 Mitarbeiter Chancengleichheit haben und mit Respekt behandelt werden.</w:t>
      </w:r>
    </w:p>
    <w:p w14:paraId="7927129A" w14:textId="77777777" w:rsidR="00057A71" w:rsidRDefault="00057A71" w:rsidP="00057A71">
      <w:pPr>
        <w:spacing w:line="288" w:lineRule="auto"/>
        <w:jc w:val="both"/>
        <w:rPr>
          <w:rFonts w:ascii="Arial" w:hAnsi="Arial" w:cs="Arial"/>
          <w:sz w:val="22"/>
          <w:szCs w:val="22"/>
        </w:rPr>
      </w:pPr>
    </w:p>
    <w:p w14:paraId="0130513F" w14:textId="452B63DE" w:rsidR="00057A71" w:rsidRPr="00F06BD7" w:rsidRDefault="00057A71" w:rsidP="00057A71">
      <w:pPr>
        <w:spacing w:line="288" w:lineRule="auto"/>
        <w:jc w:val="both"/>
        <w:rPr>
          <w:rFonts w:ascii="Arial" w:hAnsi="Arial" w:cs="Arial"/>
          <w:sz w:val="22"/>
          <w:szCs w:val="22"/>
        </w:rPr>
      </w:pPr>
    </w:p>
    <w:sectPr w:rsidR="00057A71" w:rsidRPr="00F06BD7" w:rsidSect="00C748C1">
      <w:headerReference w:type="default" r:id="rId13"/>
      <w:footerReference w:type="default" r:id="rId14"/>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7C6C7" w14:textId="77777777" w:rsidR="00E85307" w:rsidRDefault="00E85307" w:rsidP="00956719">
      <w:r>
        <w:separator/>
      </w:r>
    </w:p>
  </w:endnote>
  <w:endnote w:type="continuationSeparator" w:id="0">
    <w:p w14:paraId="56DE9BD2" w14:textId="77777777" w:rsidR="00E85307" w:rsidRDefault="00E85307"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A01FA7" w14:textId="77777777" w:rsidR="00E85307" w:rsidRDefault="00E85307" w:rsidP="00956719">
      <w:r>
        <w:separator/>
      </w:r>
    </w:p>
  </w:footnote>
  <w:footnote w:type="continuationSeparator" w:id="0">
    <w:p w14:paraId="43D890C6" w14:textId="77777777" w:rsidR="00E85307" w:rsidRDefault="00E85307"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4EC6831C">
          <wp:simplePos x="0" y="0"/>
          <wp:positionH relativeFrom="column">
            <wp:posOffset>-887095</wp:posOffset>
          </wp:positionH>
          <wp:positionV relativeFrom="margin">
            <wp:posOffset>-1067435</wp:posOffset>
          </wp:positionV>
          <wp:extent cx="7578000" cy="10710000"/>
          <wp:effectExtent l="0" t="0" r="4445" b="0"/>
          <wp:wrapNone/>
          <wp:docPr id="2017102676"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30BF"/>
    <w:rsid w:val="00026900"/>
    <w:rsid w:val="00057A71"/>
    <w:rsid w:val="0009543E"/>
    <w:rsid w:val="00141684"/>
    <w:rsid w:val="001A359E"/>
    <w:rsid w:val="001C17B9"/>
    <w:rsid w:val="001C5139"/>
    <w:rsid w:val="00220CEC"/>
    <w:rsid w:val="002A5211"/>
    <w:rsid w:val="002E024F"/>
    <w:rsid w:val="00392768"/>
    <w:rsid w:val="003B3777"/>
    <w:rsid w:val="003D47B4"/>
    <w:rsid w:val="00406507"/>
    <w:rsid w:val="00410625"/>
    <w:rsid w:val="00426E65"/>
    <w:rsid w:val="004A0CD2"/>
    <w:rsid w:val="004A327B"/>
    <w:rsid w:val="004A6708"/>
    <w:rsid w:val="0051781A"/>
    <w:rsid w:val="005236AD"/>
    <w:rsid w:val="00525566"/>
    <w:rsid w:val="005322EC"/>
    <w:rsid w:val="0055128B"/>
    <w:rsid w:val="00576EFF"/>
    <w:rsid w:val="005B2F74"/>
    <w:rsid w:val="00611851"/>
    <w:rsid w:val="00630D00"/>
    <w:rsid w:val="00664415"/>
    <w:rsid w:val="006A31B2"/>
    <w:rsid w:val="0076351D"/>
    <w:rsid w:val="007946CE"/>
    <w:rsid w:val="007F015B"/>
    <w:rsid w:val="0087744A"/>
    <w:rsid w:val="00877F39"/>
    <w:rsid w:val="00886426"/>
    <w:rsid w:val="008914C3"/>
    <w:rsid w:val="0089244F"/>
    <w:rsid w:val="008E2800"/>
    <w:rsid w:val="00910A80"/>
    <w:rsid w:val="00952083"/>
    <w:rsid w:val="00956719"/>
    <w:rsid w:val="009741A5"/>
    <w:rsid w:val="0099220C"/>
    <w:rsid w:val="009F7587"/>
    <w:rsid w:val="00A176F0"/>
    <w:rsid w:val="00A25A4E"/>
    <w:rsid w:val="00A351B5"/>
    <w:rsid w:val="00A41F0C"/>
    <w:rsid w:val="00A4744F"/>
    <w:rsid w:val="00A84F61"/>
    <w:rsid w:val="00AA0283"/>
    <w:rsid w:val="00AA1D56"/>
    <w:rsid w:val="00AB5CE4"/>
    <w:rsid w:val="00AC41AA"/>
    <w:rsid w:val="00AE47DE"/>
    <w:rsid w:val="00B57145"/>
    <w:rsid w:val="00B65386"/>
    <w:rsid w:val="00B706B2"/>
    <w:rsid w:val="00BA686C"/>
    <w:rsid w:val="00BB7F3E"/>
    <w:rsid w:val="00BE7C9B"/>
    <w:rsid w:val="00C16ED0"/>
    <w:rsid w:val="00C3384E"/>
    <w:rsid w:val="00C43367"/>
    <w:rsid w:val="00C44B47"/>
    <w:rsid w:val="00C748C1"/>
    <w:rsid w:val="00C93DDD"/>
    <w:rsid w:val="00C9623F"/>
    <w:rsid w:val="00CD51B5"/>
    <w:rsid w:val="00CF02FC"/>
    <w:rsid w:val="00D1004E"/>
    <w:rsid w:val="00D171F8"/>
    <w:rsid w:val="00D511C8"/>
    <w:rsid w:val="00D55256"/>
    <w:rsid w:val="00D836F2"/>
    <w:rsid w:val="00D9094C"/>
    <w:rsid w:val="00DB1BEF"/>
    <w:rsid w:val="00DF061E"/>
    <w:rsid w:val="00E15150"/>
    <w:rsid w:val="00E85307"/>
    <w:rsid w:val="00EE2B82"/>
    <w:rsid w:val="00F223D1"/>
    <w:rsid w:val="00F50658"/>
    <w:rsid w:val="00F7158B"/>
    <w:rsid w:val="00FD2956"/>
    <w:rsid w:val="00FE0021"/>
    <w:rsid w:val="00FE59C6"/>
    <w:rsid w:val="00FE753C"/>
    <w:rsid w:val="00FE79B4"/>
    <w:rsid w:val="00FF64B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372E77AC-221D-49D2-B7C8-DE6E93699C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FE59C6"/>
    <w:rPr>
      <w:color w:val="605E5C"/>
      <w:shd w:val="clear" w:color="auto" w:fill="E1DFDD"/>
    </w:rPr>
  </w:style>
  <w:style w:type="character" w:styleId="Kommentarzeichen">
    <w:name w:val="annotation reference"/>
    <w:basedOn w:val="Absatz-Standardschriftart"/>
    <w:uiPriority w:val="99"/>
    <w:semiHidden/>
    <w:unhideWhenUsed/>
    <w:rsid w:val="000030BF"/>
    <w:rPr>
      <w:sz w:val="16"/>
      <w:szCs w:val="16"/>
    </w:rPr>
  </w:style>
  <w:style w:type="paragraph" w:styleId="Kommentartext">
    <w:name w:val="annotation text"/>
    <w:basedOn w:val="Standard"/>
    <w:link w:val="KommentartextZchn"/>
    <w:uiPriority w:val="99"/>
    <w:unhideWhenUsed/>
    <w:rsid w:val="000030BF"/>
  </w:style>
  <w:style w:type="character" w:customStyle="1" w:styleId="KommentartextZchn">
    <w:name w:val="Kommentartext Zchn"/>
    <w:basedOn w:val="Absatz-Standardschriftart"/>
    <w:link w:val="Kommentartext"/>
    <w:uiPriority w:val="99"/>
    <w:rsid w:val="0000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030BF"/>
    <w:rPr>
      <w:b/>
      <w:bCs/>
    </w:rPr>
  </w:style>
  <w:style w:type="character" w:customStyle="1" w:styleId="KommentarthemaZchn">
    <w:name w:val="Kommentarthema Zchn"/>
    <w:basedOn w:val="KommentartextZchn"/>
    <w:link w:val="Kommentarthema"/>
    <w:uiPriority w:val="99"/>
    <w:semiHidden/>
    <w:rsid w:val="000030BF"/>
    <w:rPr>
      <w:rFonts w:ascii="Times New Roman" w:eastAsia="Times New Roman" w:hAnsi="Times New Roman" w:cs="Times New Roman"/>
      <w:b/>
      <w:bCs/>
      <w:sz w:val="20"/>
      <w:szCs w:val="20"/>
      <w:lang w:eastAsia="de-DE"/>
    </w:rPr>
  </w:style>
  <w:style w:type="paragraph" w:styleId="Textkrper2">
    <w:name w:val="Body Text 2"/>
    <w:basedOn w:val="Standard"/>
    <w:link w:val="Textkrper2Zchn"/>
    <w:semiHidden/>
    <w:rsid w:val="00BB7F3E"/>
    <w:pPr>
      <w:spacing w:line="360" w:lineRule="auto"/>
      <w:jc w:val="both"/>
    </w:pPr>
    <w:rPr>
      <w:rFonts w:ascii="Arial" w:hAnsi="Arial"/>
      <w:sz w:val="22"/>
    </w:rPr>
  </w:style>
  <w:style w:type="character" w:customStyle="1" w:styleId="Textkrper2Zchn">
    <w:name w:val="Textkörper 2 Zchn"/>
    <w:basedOn w:val="Absatz-Standardschriftart"/>
    <w:link w:val="Textkrper2"/>
    <w:semiHidden/>
    <w:rsid w:val="00BB7F3E"/>
    <w:rPr>
      <w:rFonts w:ascii="Arial" w:eastAsia="Times New Roman" w:hAnsi="Arial" w:cs="Times New Roman"/>
      <w:szCs w:val="20"/>
      <w:lang w:eastAsia="de-DE"/>
    </w:rPr>
  </w:style>
  <w:style w:type="paragraph" w:styleId="berarbeitung">
    <w:name w:val="Revision"/>
    <w:hidden/>
    <w:uiPriority w:val="99"/>
    <w:semiHidden/>
    <w:rsid w:val="00611851"/>
    <w:pPr>
      <w:spacing w:after="0" w:line="240" w:lineRule="auto"/>
    </w:pPr>
    <w:rPr>
      <w:rFonts w:ascii="Times New Roman" w:eastAsia="Times New Roman" w:hAnsi="Times New Roman" w:cs="Times New Roman"/>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mailto:seminar@dentaurum.com" TargetMode="External"/><Relationship Id="rId12" Type="http://schemas.openxmlformats.org/officeDocument/2006/relationships/image" Target="media/image5.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dentaurum.de/deu/ubersicht-seminare-messen.aspx" TargetMode="External"/><Relationship Id="rId11" Type="http://schemas.openxmlformats.org/officeDocument/2006/relationships/image" Target="media/image4.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693</Words>
  <Characters>4373</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Smolarek, Nina</dc:creator>
  <cp:keywords/>
  <dc:description/>
  <cp:lastModifiedBy>Hahn, Luisa</cp:lastModifiedBy>
  <cp:revision>3</cp:revision>
  <cp:lastPrinted>2016-10-13T07:47:00Z</cp:lastPrinted>
  <dcterms:created xsi:type="dcterms:W3CDTF">2025-10-22T10:37:00Z</dcterms:created>
  <dcterms:modified xsi:type="dcterms:W3CDTF">2025-10-27T11:59:00Z</dcterms:modified>
</cp:coreProperties>
</file>